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62C79809" w:rsidR="00C06C61" w:rsidRPr="000E59B0" w:rsidRDefault="00736F1F" w:rsidP="00C06C61">
      <w:pPr>
        <w:autoSpaceDE w:val="0"/>
        <w:autoSpaceDN w:val="0"/>
        <w:adjustRightInd w:val="0"/>
        <w:spacing w:after="0" w:line="240" w:lineRule="auto"/>
        <w:jc w:val="center"/>
        <w:rPr>
          <w:rFonts w:ascii="Calibri-Bold" w:hAnsi="Calibri-Bold" w:cs="Calibri-Bold"/>
          <w:b/>
          <w:bCs/>
          <w:sz w:val="26"/>
          <w:szCs w:val="26"/>
        </w:rPr>
      </w:pPr>
      <w:r w:rsidRPr="000E59B0">
        <w:rPr>
          <w:rFonts w:ascii="Calibri-Bold" w:hAnsi="Calibri-Bold" w:cs="Calibri-Bold"/>
          <w:b/>
          <w:bCs/>
          <w:sz w:val="26"/>
          <w:szCs w:val="26"/>
        </w:rPr>
        <w:t>09/05/2022 at 7:30pm/19:30</w:t>
      </w:r>
      <w:r w:rsidR="00C06C61" w:rsidRPr="000E59B0">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339097CB"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Gary Norman (Deputy-Chairperson); </w:t>
      </w:r>
      <w:r w:rsidR="00755358" w:rsidRPr="00755358">
        <w:rPr>
          <w:rFonts w:ascii="Calibri" w:hAnsi="Calibri"/>
          <w:sz w:val="26"/>
          <w:szCs w:val="26"/>
        </w:rPr>
        <w:t>Jo Day</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755358" w:rsidRPr="00755358">
        <w:rPr>
          <w:rFonts w:ascii="Calibri" w:hAnsi="Calibri"/>
          <w:sz w:val="26"/>
          <w:szCs w:val="26"/>
        </w:rPr>
        <w:t>Vaughan Miller</w:t>
      </w:r>
      <w:r w:rsidR="00755358">
        <w:rPr>
          <w:rFonts w:ascii="Calibri" w:hAnsi="Calibri"/>
          <w:sz w:val="26"/>
          <w:szCs w:val="26"/>
        </w:rPr>
        <w:t>;</w:t>
      </w:r>
      <w:r w:rsidR="00755358" w:rsidRPr="00755358">
        <w:rPr>
          <w:rFonts w:ascii="Calibri" w:hAnsi="Calibri"/>
          <w:sz w:val="26"/>
          <w:szCs w:val="26"/>
        </w:rPr>
        <w:t xml:space="preserve"> </w:t>
      </w:r>
      <w:r w:rsidR="00807FA5">
        <w:rPr>
          <w:rFonts w:ascii="Calibri" w:hAnsi="Calibri"/>
          <w:sz w:val="26"/>
          <w:szCs w:val="26"/>
        </w:rPr>
        <w:t xml:space="preserve">and </w:t>
      </w:r>
      <w:r w:rsidR="00755358" w:rsidRPr="00755358">
        <w:rPr>
          <w:rFonts w:ascii="Calibri" w:hAnsi="Calibri"/>
          <w:sz w:val="26"/>
          <w:szCs w:val="26"/>
        </w:rPr>
        <w:t>Andy Moore</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30401668" w14:textId="77777777" w:rsidR="0024085A" w:rsidRDefault="0024085A" w:rsidP="008A360A">
      <w:pPr>
        <w:contextualSpacing/>
        <w:rPr>
          <w:rFonts w:ascii="Calibri-Bold" w:hAnsi="Calibri-Bold" w:cs="Calibri-Bold"/>
          <w:sz w:val="26"/>
          <w:szCs w:val="26"/>
        </w:rPr>
      </w:pPr>
    </w:p>
    <w:p w14:paraId="46072686" w14:textId="0C574107" w:rsidR="0024085A" w:rsidRPr="0024085A" w:rsidRDefault="0024085A" w:rsidP="008A360A">
      <w:pPr>
        <w:contextualSpacing/>
        <w:rPr>
          <w:rFonts w:ascii="Calibri-Bold" w:hAnsi="Calibri-Bold" w:cs="Calibri-Bold"/>
          <w:b/>
          <w:bCs/>
          <w:sz w:val="26"/>
          <w:szCs w:val="26"/>
        </w:rPr>
      </w:pPr>
      <w:r w:rsidRPr="0024085A">
        <w:rPr>
          <w:rFonts w:ascii="Calibri-Bold" w:hAnsi="Calibri-Bold" w:cs="Calibri-Bold"/>
          <w:b/>
          <w:bCs/>
          <w:sz w:val="26"/>
          <w:szCs w:val="26"/>
        </w:rPr>
        <w:t>Present Virtually</w:t>
      </w:r>
    </w:p>
    <w:p w14:paraId="1436788D" w14:textId="494AC421" w:rsidR="0024085A" w:rsidRDefault="00CB705B" w:rsidP="008A360A">
      <w:pPr>
        <w:contextualSpacing/>
        <w:rPr>
          <w:rFonts w:ascii="Calibri-Bold" w:hAnsi="Calibri-Bold" w:cs="Calibri-Bold"/>
          <w:sz w:val="26"/>
          <w:szCs w:val="26"/>
        </w:rPr>
      </w:pPr>
      <w:r>
        <w:rPr>
          <w:rFonts w:ascii="Calibri-Bold" w:hAnsi="Calibri-Bold" w:cs="Calibri-Bold"/>
          <w:sz w:val="26"/>
          <w:szCs w:val="26"/>
        </w:rPr>
        <w:t>Councillor Pam Lusby Taylor</w:t>
      </w:r>
    </w:p>
    <w:p w14:paraId="7CF09451" w14:textId="77777777" w:rsidR="00C5345F" w:rsidRPr="00C5345F" w:rsidRDefault="00C5345F" w:rsidP="008A360A">
      <w:pPr>
        <w:contextualSpacing/>
        <w:rPr>
          <w:rFonts w:ascii="Calibri-Bold" w:hAnsi="Calibri-Bold" w:cs="Calibri-Bold"/>
          <w:sz w:val="26"/>
          <w:szCs w:val="26"/>
        </w:rPr>
      </w:pPr>
    </w:p>
    <w:p w14:paraId="3DCBD3AB" w14:textId="4E2B5540" w:rsidR="001A7A3B" w:rsidRPr="00163E11" w:rsidRDefault="002451E0" w:rsidP="008A360A">
      <w:pPr>
        <w:contextualSpacing/>
        <w:rPr>
          <w:rFonts w:ascii="Calibri-Bold" w:hAnsi="Calibri-Bold" w:cs="Calibri-Bold"/>
          <w:b/>
          <w:bCs/>
          <w:sz w:val="26"/>
          <w:szCs w:val="26"/>
        </w:rPr>
      </w:pPr>
      <w:r w:rsidRPr="00163E11">
        <w:rPr>
          <w:rFonts w:ascii="Calibri-Bold" w:hAnsi="Calibri-Bold" w:cs="Calibri-Bold"/>
          <w:b/>
          <w:bCs/>
          <w:sz w:val="26"/>
          <w:szCs w:val="26"/>
        </w:rPr>
        <w:t>223</w:t>
      </w:r>
      <w:r w:rsidR="00EC296D" w:rsidRPr="00163E11">
        <w:rPr>
          <w:rFonts w:ascii="Calibri-Bold" w:hAnsi="Calibri-Bold" w:cs="Calibri-Bold"/>
          <w:b/>
          <w:bCs/>
          <w:sz w:val="26"/>
          <w:szCs w:val="26"/>
        </w:rPr>
        <w:t>.</w:t>
      </w:r>
      <w:r w:rsidR="00EC296D" w:rsidRPr="00163E11">
        <w:rPr>
          <w:rFonts w:ascii="Calibri-Bold" w:hAnsi="Calibri-Bold" w:cs="Calibri-Bold"/>
          <w:b/>
          <w:bCs/>
          <w:sz w:val="26"/>
          <w:szCs w:val="26"/>
        </w:rPr>
        <w:tab/>
      </w:r>
      <w:r w:rsidR="00857321" w:rsidRPr="00163E11">
        <w:rPr>
          <w:rFonts w:ascii="Calibri-Bold" w:hAnsi="Calibri-Bold" w:cs="Calibri-Bold"/>
          <w:b/>
          <w:bCs/>
          <w:sz w:val="26"/>
          <w:szCs w:val="26"/>
        </w:rPr>
        <w:t>Apologies</w:t>
      </w:r>
    </w:p>
    <w:p w14:paraId="64F5837D" w14:textId="7234174B" w:rsidR="00857321" w:rsidRPr="00163E11" w:rsidRDefault="00A924E1" w:rsidP="00807FA5">
      <w:pPr>
        <w:ind w:left="720"/>
        <w:contextualSpacing/>
        <w:rPr>
          <w:rFonts w:ascii="Calibri-Bold" w:hAnsi="Calibri-Bold" w:cs="Calibri-Bold"/>
          <w:sz w:val="26"/>
          <w:szCs w:val="26"/>
        </w:rPr>
      </w:pPr>
      <w:r w:rsidRPr="00163E11">
        <w:rPr>
          <w:rFonts w:ascii="Calibri-Bold" w:hAnsi="Calibri-Bold" w:cs="Calibri-Bold"/>
          <w:sz w:val="26"/>
          <w:szCs w:val="26"/>
        </w:rPr>
        <w:t>Apologies received from Councillor</w:t>
      </w:r>
      <w:r w:rsidR="00807FA5">
        <w:rPr>
          <w:rFonts w:ascii="Calibri-Bold" w:hAnsi="Calibri-Bold" w:cs="Calibri-Bold"/>
          <w:sz w:val="26"/>
          <w:szCs w:val="26"/>
        </w:rPr>
        <w:t>s</w:t>
      </w:r>
      <w:r w:rsidRPr="00163E11">
        <w:rPr>
          <w:rFonts w:ascii="Calibri-Bold" w:hAnsi="Calibri-Bold" w:cs="Calibri-Bold"/>
          <w:sz w:val="26"/>
          <w:szCs w:val="26"/>
        </w:rPr>
        <w:t xml:space="preserve"> Nigel Foot</w:t>
      </w:r>
      <w:r w:rsidR="00807FA5">
        <w:rPr>
          <w:rFonts w:ascii="Calibri-Bold" w:hAnsi="Calibri-Bold" w:cs="Calibri-Bold"/>
          <w:sz w:val="26"/>
          <w:szCs w:val="26"/>
        </w:rPr>
        <w:t xml:space="preserve">, Tony Vickers, </w:t>
      </w:r>
      <w:r w:rsidR="00807FA5" w:rsidRPr="00755358">
        <w:rPr>
          <w:rFonts w:ascii="Calibri" w:hAnsi="Calibri"/>
          <w:sz w:val="26"/>
          <w:szCs w:val="26"/>
        </w:rPr>
        <w:t>Pam Lusby Taylor</w:t>
      </w:r>
      <w:r w:rsidR="008D2618">
        <w:rPr>
          <w:rFonts w:ascii="Calibri-Bold" w:hAnsi="Calibri-Bold" w:cs="Calibri-Bold"/>
          <w:sz w:val="26"/>
          <w:szCs w:val="26"/>
        </w:rPr>
        <w:t xml:space="preserve">, </w:t>
      </w:r>
      <w:r w:rsidR="00985B69" w:rsidRPr="00985B69">
        <w:rPr>
          <w:rFonts w:ascii="Calibri-Bold" w:hAnsi="Calibri-Bold" w:cs="Calibri-Bold"/>
          <w:sz w:val="26"/>
          <w:szCs w:val="26"/>
        </w:rPr>
        <w:t>Phil Barnett</w:t>
      </w:r>
      <w:r w:rsidR="00985B69">
        <w:rPr>
          <w:rFonts w:ascii="Calibri-Bold" w:hAnsi="Calibri-Bold" w:cs="Calibri-Bold"/>
          <w:sz w:val="26"/>
          <w:szCs w:val="26"/>
        </w:rPr>
        <w:t xml:space="preserve">, </w:t>
      </w:r>
      <w:r w:rsidR="008D2618">
        <w:rPr>
          <w:rFonts w:ascii="Calibri-Bold" w:hAnsi="Calibri-Bold" w:cs="Calibri-Bold"/>
          <w:sz w:val="26"/>
          <w:szCs w:val="26"/>
        </w:rPr>
        <w:t xml:space="preserve">and </w:t>
      </w:r>
      <w:r w:rsidR="008D2618" w:rsidRPr="00755358">
        <w:rPr>
          <w:rFonts w:ascii="Calibri" w:hAnsi="Calibri"/>
          <w:sz w:val="26"/>
          <w:szCs w:val="26"/>
        </w:rPr>
        <w:t>Jeff Beck</w:t>
      </w:r>
    </w:p>
    <w:p w14:paraId="10D51520" w14:textId="77777777" w:rsidR="00C5345F" w:rsidRDefault="00C5345F" w:rsidP="008A360A">
      <w:pPr>
        <w:contextualSpacing/>
        <w:rPr>
          <w:rFonts w:ascii="Calibri-Bold" w:hAnsi="Calibri-Bold" w:cs="Calibri-Bold"/>
          <w:sz w:val="26"/>
          <w:szCs w:val="26"/>
        </w:rPr>
      </w:pPr>
    </w:p>
    <w:p w14:paraId="59DF0D25" w14:textId="409FAEFE" w:rsidR="00A21896" w:rsidRDefault="00A21896" w:rsidP="008A360A">
      <w:pPr>
        <w:contextualSpacing/>
        <w:rPr>
          <w:rFonts w:ascii="Calibri" w:hAnsi="Calibri"/>
          <w:sz w:val="26"/>
          <w:szCs w:val="26"/>
        </w:rPr>
      </w:pPr>
      <w:r>
        <w:rPr>
          <w:rFonts w:ascii="Calibri-Bold" w:hAnsi="Calibri-Bold" w:cs="Calibri-Bold"/>
          <w:sz w:val="26"/>
          <w:szCs w:val="26"/>
        </w:rPr>
        <w:tab/>
        <w:t>Councillor</w:t>
      </w:r>
      <w:r>
        <w:rPr>
          <w:rFonts w:ascii="Calibri" w:hAnsi="Calibri"/>
          <w:sz w:val="26"/>
          <w:szCs w:val="26"/>
        </w:rPr>
        <w:t xml:space="preserve"> Billy Drummond </w:t>
      </w:r>
      <w:r w:rsidR="00985B69">
        <w:rPr>
          <w:rFonts w:ascii="Calibri" w:hAnsi="Calibri"/>
          <w:sz w:val="26"/>
          <w:szCs w:val="26"/>
        </w:rPr>
        <w:t>was</w:t>
      </w:r>
      <w:r>
        <w:rPr>
          <w:rFonts w:ascii="Calibri" w:hAnsi="Calibri"/>
          <w:sz w:val="26"/>
          <w:szCs w:val="26"/>
        </w:rPr>
        <w:t xml:space="preserve"> absent.</w:t>
      </w:r>
    </w:p>
    <w:p w14:paraId="654F7035" w14:textId="77777777" w:rsidR="00A21896" w:rsidRPr="00163E11" w:rsidRDefault="00A21896" w:rsidP="008A360A">
      <w:pPr>
        <w:contextualSpacing/>
        <w:rPr>
          <w:rFonts w:ascii="Calibri-Bold" w:hAnsi="Calibri-Bold" w:cs="Calibri-Bold"/>
          <w:sz w:val="26"/>
          <w:szCs w:val="26"/>
        </w:rPr>
      </w:pPr>
    </w:p>
    <w:p w14:paraId="6BAC47F3" w14:textId="6A2C7B6E" w:rsidR="00857321" w:rsidRPr="00163E11" w:rsidRDefault="002451E0" w:rsidP="008A360A">
      <w:pPr>
        <w:contextualSpacing/>
        <w:rPr>
          <w:rFonts w:ascii="Calibri-Bold" w:hAnsi="Calibri-Bold" w:cs="Calibri-Bold"/>
          <w:b/>
          <w:bCs/>
          <w:sz w:val="26"/>
          <w:szCs w:val="26"/>
        </w:rPr>
      </w:pPr>
      <w:r w:rsidRPr="00163E11">
        <w:rPr>
          <w:rFonts w:ascii="Calibri-Bold" w:hAnsi="Calibri-Bold" w:cs="Calibri-Bold"/>
          <w:b/>
          <w:bCs/>
          <w:sz w:val="26"/>
          <w:szCs w:val="26"/>
        </w:rPr>
        <w:t>224</w:t>
      </w:r>
      <w:r w:rsidR="00EC296D" w:rsidRPr="00163E11">
        <w:rPr>
          <w:rFonts w:ascii="Calibri-Bold" w:hAnsi="Calibri-Bold" w:cs="Calibri-Bold"/>
          <w:b/>
          <w:bCs/>
          <w:sz w:val="26"/>
          <w:szCs w:val="26"/>
        </w:rPr>
        <w:t>.</w:t>
      </w:r>
      <w:r w:rsidR="00EC296D" w:rsidRPr="00163E11">
        <w:rPr>
          <w:rFonts w:ascii="Calibri-Bold" w:hAnsi="Calibri-Bold" w:cs="Calibri-Bold"/>
          <w:b/>
          <w:bCs/>
          <w:sz w:val="26"/>
          <w:szCs w:val="26"/>
        </w:rPr>
        <w:tab/>
      </w:r>
      <w:r w:rsidR="00857321" w:rsidRPr="00163E11">
        <w:rPr>
          <w:rFonts w:ascii="Calibri-Bold" w:hAnsi="Calibri-Bold" w:cs="Calibri-Bold"/>
          <w:b/>
          <w:bCs/>
          <w:sz w:val="26"/>
          <w:szCs w:val="26"/>
        </w:rPr>
        <w:t xml:space="preserve">Declarations of </w:t>
      </w:r>
      <w:r w:rsidR="00894FBF" w:rsidRPr="00163E11">
        <w:rPr>
          <w:rFonts w:ascii="Calibri-Bold" w:hAnsi="Calibri-Bold" w:cs="Calibri-Bold"/>
          <w:b/>
          <w:bCs/>
          <w:sz w:val="26"/>
          <w:szCs w:val="26"/>
        </w:rPr>
        <w:t>I</w:t>
      </w:r>
      <w:r w:rsidR="00857321" w:rsidRPr="00163E11">
        <w:rPr>
          <w:rFonts w:ascii="Calibri-Bold" w:hAnsi="Calibri-Bold" w:cs="Calibri-Bold"/>
          <w:b/>
          <w:bCs/>
          <w:sz w:val="26"/>
          <w:szCs w:val="26"/>
        </w:rPr>
        <w:t>nterest</w:t>
      </w:r>
      <w:r w:rsidR="005C5326" w:rsidRPr="00163E11">
        <w:rPr>
          <w:rFonts w:ascii="Calibri-Bold" w:hAnsi="Calibri-Bold" w:cs="Calibri-Bold"/>
          <w:b/>
          <w:bCs/>
          <w:sz w:val="26"/>
          <w:szCs w:val="26"/>
        </w:rPr>
        <w:t xml:space="preserve"> and Dispensations</w:t>
      </w:r>
    </w:p>
    <w:p w14:paraId="1753B8B1" w14:textId="42654F3D" w:rsidR="001537D1" w:rsidRPr="001537D1" w:rsidRDefault="001537D1" w:rsidP="001537D1">
      <w:pPr>
        <w:ind w:left="720"/>
        <w:contextualSpacing/>
        <w:rPr>
          <w:rFonts w:ascii="Calibri-Bold" w:hAnsi="Calibri-Bold" w:cs="Calibri-Bold"/>
          <w:sz w:val="26"/>
          <w:szCs w:val="26"/>
        </w:rPr>
      </w:pPr>
      <w:r w:rsidRPr="001537D1">
        <w:rPr>
          <w:rFonts w:ascii="Calibri-Bold" w:hAnsi="Calibri-Bold" w:cs="Calibri-Bold"/>
          <w:sz w:val="26"/>
          <w:szCs w:val="26"/>
        </w:rPr>
        <w:t>The Democratic Services Officer declared that Councillors David Marsh</w:t>
      </w:r>
      <w:r w:rsidR="001D7470">
        <w:rPr>
          <w:rFonts w:ascii="Calibri-Bold" w:hAnsi="Calibri-Bold" w:cs="Calibri-Bold"/>
          <w:sz w:val="26"/>
          <w:szCs w:val="26"/>
        </w:rPr>
        <w:t xml:space="preserve"> and </w:t>
      </w:r>
      <w:r w:rsidRPr="001537D1">
        <w:rPr>
          <w:rFonts w:ascii="Calibri-Bold" w:hAnsi="Calibri-Bold" w:cs="Calibri-Bold"/>
          <w:sz w:val="26"/>
          <w:szCs w:val="26"/>
        </w:rPr>
        <w:t>Andy Moore</w:t>
      </w:r>
      <w:r w:rsidR="001D7470">
        <w:rPr>
          <w:rFonts w:ascii="Calibri-Bold" w:hAnsi="Calibri-Bold" w:cs="Calibri-Bold"/>
          <w:sz w:val="26"/>
          <w:szCs w:val="26"/>
        </w:rPr>
        <w:t xml:space="preserve"> </w:t>
      </w:r>
      <w:r w:rsidRPr="001537D1">
        <w:rPr>
          <w:rFonts w:ascii="Calibri-Bold" w:hAnsi="Calibri-Bold" w:cs="Calibri-Bold"/>
          <w:sz w:val="26"/>
          <w:szCs w:val="26"/>
        </w:rPr>
        <w:t xml:space="preserve">are also Members of West Berkshire Council, which is declared as a general interest on their behalf and a dispensation is in place to allow them to partake in discussions relating to West Berkshire Council business. </w:t>
      </w:r>
    </w:p>
    <w:p w14:paraId="01E11C0C" w14:textId="77777777" w:rsidR="001537D1" w:rsidRPr="001537D1" w:rsidRDefault="001537D1" w:rsidP="001537D1">
      <w:pPr>
        <w:contextualSpacing/>
        <w:rPr>
          <w:rFonts w:ascii="Calibri-Bold" w:hAnsi="Calibri-Bold" w:cs="Calibri-Bold"/>
          <w:sz w:val="26"/>
          <w:szCs w:val="26"/>
        </w:rPr>
      </w:pPr>
    </w:p>
    <w:p w14:paraId="33FD9F40" w14:textId="439DB6EB" w:rsidR="001537D1" w:rsidRPr="001537D1" w:rsidRDefault="001537D1" w:rsidP="001537D1">
      <w:pPr>
        <w:ind w:left="720"/>
        <w:contextualSpacing/>
        <w:rPr>
          <w:rFonts w:ascii="Calibri-Bold" w:hAnsi="Calibri-Bold" w:cs="Calibri-Bold"/>
          <w:sz w:val="26"/>
          <w:szCs w:val="26"/>
        </w:rPr>
      </w:pPr>
      <w:r w:rsidRPr="001537D1">
        <w:rPr>
          <w:rFonts w:ascii="Calibri-Bold" w:hAnsi="Calibri-Bold" w:cs="Calibri-Bold"/>
          <w:sz w:val="26"/>
          <w:szCs w:val="26"/>
        </w:rPr>
        <w:t xml:space="preserve">The Democratic Services Officer made the following statement on behalf of Councillor Andy Moore who </w:t>
      </w:r>
      <w:r w:rsidR="008D2618">
        <w:rPr>
          <w:rFonts w:ascii="Calibri-Bold" w:hAnsi="Calibri-Bold" w:cs="Calibri-Bold"/>
          <w:sz w:val="26"/>
          <w:szCs w:val="26"/>
        </w:rPr>
        <w:t>is a</w:t>
      </w:r>
      <w:r w:rsidRPr="001537D1">
        <w:rPr>
          <w:rFonts w:ascii="Calibri-Bold" w:hAnsi="Calibri-Bold" w:cs="Calibri-Bold"/>
          <w:sz w:val="26"/>
          <w:szCs w:val="26"/>
        </w:rPr>
        <w:t xml:space="preserve"> Substitute Member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DCC0578" w14:textId="74E2E494" w:rsidR="007116DD" w:rsidRDefault="001A0A94" w:rsidP="008A360A">
      <w:pPr>
        <w:contextualSpacing/>
        <w:rPr>
          <w:rFonts w:ascii="Calibri-Bold" w:hAnsi="Calibri-Bold" w:cs="Calibri-Bold"/>
          <w:b/>
          <w:bCs/>
          <w:sz w:val="26"/>
          <w:szCs w:val="26"/>
        </w:rPr>
      </w:pPr>
      <w:r>
        <w:rPr>
          <w:rFonts w:ascii="Calibri-Bold" w:hAnsi="Calibri-Bold" w:cs="Calibri-Bold"/>
          <w:b/>
          <w:bCs/>
          <w:sz w:val="26"/>
          <w:szCs w:val="26"/>
        </w:rPr>
        <w:tab/>
      </w:r>
    </w:p>
    <w:p w14:paraId="1201115C" w14:textId="57B90FBE" w:rsidR="001A0A94" w:rsidRPr="001A0A94" w:rsidRDefault="001A0A94" w:rsidP="00D81931">
      <w:pPr>
        <w:ind w:left="720"/>
        <w:contextualSpacing/>
        <w:rPr>
          <w:rFonts w:ascii="Calibri-Bold" w:hAnsi="Calibri-Bold" w:cs="Calibri-Bold"/>
          <w:sz w:val="26"/>
          <w:szCs w:val="26"/>
        </w:rPr>
      </w:pPr>
      <w:r w:rsidRPr="001A0A94">
        <w:rPr>
          <w:rFonts w:ascii="Calibri-Bold" w:hAnsi="Calibri-Bold" w:cs="Calibri-Bold"/>
          <w:sz w:val="26"/>
          <w:szCs w:val="26"/>
        </w:rPr>
        <w:t xml:space="preserve">Councillor </w:t>
      </w:r>
      <w:r w:rsidR="00F05B14">
        <w:rPr>
          <w:rFonts w:ascii="Calibri-Bold" w:hAnsi="Calibri-Bold" w:cs="Calibri-Bold"/>
          <w:sz w:val="26"/>
          <w:szCs w:val="26"/>
        </w:rPr>
        <w:t xml:space="preserve">Vaughan Miller declared an interest as he is an </w:t>
      </w:r>
      <w:r w:rsidR="004B36FC">
        <w:rPr>
          <w:rFonts w:ascii="Calibri-Bold" w:hAnsi="Calibri-Bold" w:cs="Calibri-Bold"/>
          <w:sz w:val="26"/>
          <w:szCs w:val="26"/>
        </w:rPr>
        <w:t xml:space="preserve">unpaid advisor </w:t>
      </w:r>
      <w:r w:rsidR="00D81931">
        <w:rPr>
          <w:rFonts w:ascii="Calibri-Bold" w:hAnsi="Calibri-Bold" w:cs="Calibri-Bold"/>
          <w:sz w:val="26"/>
          <w:szCs w:val="26"/>
        </w:rPr>
        <w:t>for the Newbury Community Football Group (NCFG).</w:t>
      </w:r>
    </w:p>
    <w:p w14:paraId="07FB6D07" w14:textId="77777777" w:rsidR="00F241FA" w:rsidRDefault="00F241FA" w:rsidP="008A360A">
      <w:pPr>
        <w:contextualSpacing/>
        <w:rPr>
          <w:rFonts w:ascii="Calibri-Bold" w:hAnsi="Calibri-Bold" w:cs="Calibri-Bold"/>
          <w:b/>
          <w:bCs/>
          <w:sz w:val="26"/>
          <w:szCs w:val="26"/>
        </w:rPr>
      </w:pPr>
    </w:p>
    <w:p w14:paraId="30CCC239" w14:textId="77777777" w:rsidR="00F241FA" w:rsidRDefault="00F241FA" w:rsidP="008A360A">
      <w:pPr>
        <w:contextualSpacing/>
        <w:rPr>
          <w:rFonts w:ascii="Calibri-Bold" w:hAnsi="Calibri-Bold" w:cs="Calibri-Bold"/>
          <w:b/>
          <w:bCs/>
          <w:sz w:val="26"/>
          <w:szCs w:val="26"/>
        </w:rPr>
      </w:pPr>
    </w:p>
    <w:p w14:paraId="75576C8E" w14:textId="77777777" w:rsidR="001A0A94" w:rsidRDefault="001A0A94" w:rsidP="008A360A">
      <w:pPr>
        <w:contextualSpacing/>
        <w:rPr>
          <w:rFonts w:ascii="Calibri-Bold" w:hAnsi="Calibri-Bold" w:cs="Calibri-Bold"/>
          <w:b/>
          <w:bCs/>
          <w:sz w:val="26"/>
          <w:szCs w:val="26"/>
        </w:rPr>
      </w:pPr>
    </w:p>
    <w:p w14:paraId="558A3763" w14:textId="77777777" w:rsidR="00F241FA" w:rsidRDefault="00F241FA" w:rsidP="008A360A">
      <w:pPr>
        <w:contextualSpacing/>
        <w:rPr>
          <w:rFonts w:ascii="Calibri-Bold" w:hAnsi="Calibri-Bold" w:cs="Calibri-Bold"/>
          <w:b/>
          <w:bCs/>
          <w:sz w:val="26"/>
          <w:szCs w:val="26"/>
        </w:rPr>
      </w:pPr>
    </w:p>
    <w:p w14:paraId="65B0A5F2" w14:textId="5A309737" w:rsidR="007116DD" w:rsidRPr="00E754EE" w:rsidRDefault="002451E0" w:rsidP="008A360A">
      <w:pPr>
        <w:contextualSpacing/>
        <w:rPr>
          <w:rFonts w:ascii="Calibri-Bold" w:hAnsi="Calibri-Bold" w:cs="Calibri-Bold"/>
          <w:b/>
          <w:bCs/>
          <w:sz w:val="26"/>
          <w:szCs w:val="26"/>
        </w:rPr>
      </w:pPr>
      <w:r w:rsidRPr="00E754EE">
        <w:rPr>
          <w:rFonts w:ascii="Calibri-Bold" w:hAnsi="Calibri-Bold" w:cs="Calibri-Bold"/>
          <w:b/>
          <w:bCs/>
          <w:sz w:val="26"/>
          <w:szCs w:val="26"/>
        </w:rPr>
        <w:lastRenderedPageBreak/>
        <w:t>225</w:t>
      </w:r>
      <w:r w:rsidR="00EC296D" w:rsidRPr="00E754EE">
        <w:rPr>
          <w:rFonts w:ascii="Calibri-Bold" w:hAnsi="Calibri-Bold" w:cs="Calibri-Bold"/>
          <w:b/>
          <w:bCs/>
          <w:sz w:val="26"/>
          <w:szCs w:val="26"/>
        </w:rPr>
        <w:t>.</w:t>
      </w:r>
      <w:r w:rsidR="00EC296D" w:rsidRPr="00E754EE">
        <w:rPr>
          <w:rFonts w:ascii="Calibri-Bold" w:hAnsi="Calibri-Bold" w:cs="Calibri-Bold"/>
          <w:b/>
          <w:bCs/>
          <w:sz w:val="26"/>
          <w:szCs w:val="26"/>
        </w:rPr>
        <w:tab/>
      </w:r>
      <w:r w:rsidR="007116DD" w:rsidRPr="00E754EE">
        <w:rPr>
          <w:rFonts w:ascii="Calibri-Bold" w:hAnsi="Calibri-Bold" w:cs="Calibri-Bold"/>
          <w:b/>
          <w:bCs/>
          <w:sz w:val="26"/>
          <w:szCs w:val="26"/>
        </w:rPr>
        <w:t>Minutes</w:t>
      </w:r>
    </w:p>
    <w:p w14:paraId="56926A7F" w14:textId="1FE09F6A" w:rsidR="007116DD" w:rsidRPr="00E754EE" w:rsidRDefault="002451E0" w:rsidP="008A360A">
      <w:pPr>
        <w:autoSpaceDE w:val="0"/>
        <w:autoSpaceDN w:val="0"/>
        <w:adjustRightInd w:val="0"/>
        <w:spacing w:after="0" w:line="240" w:lineRule="auto"/>
        <w:ind w:left="720"/>
        <w:contextualSpacing/>
        <w:rPr>
          <w:rFonts w:ascii="Calibri" w:hAnsi="Calibri" w:cs="Calibri"/>
          <w:sz w:val="26"/>
          <w:szCs w:val="26"/>
        </w:rPr>
      </w:pPr>
      <w:r w:rsidRPr="00E754EE">
        <w:rPr>
          <w:rFonts w:ascii="Calibri-Bold" w:hAnsi="Calibri-Bold" w:cs="Calibri-Bold"/>
          <w:b/>
          <w:bCs/>
          <w:sz w:val="26"/>
          <w:szCs w:val="26"/>
        </w:rPr>
        <w:t>225.1</w:t>
      </w:r>
      <w:r w:rsidR="00D602C6">
        <w:rPr>
          <w:rFonts w:ascii="Calibri-Bold" w:hAnsi="Calibri-Bold" w:cs="Calibri-Bold"/>
          <w:b/>
          <w:bCs/>
          <w:sz w:val="26"/>
          <w:szCs w:val="26"/>
        </w:rPr>
        <w:tab/>
      </w:r>
      <w:r w:rsidR="00721C30" w:rsidRPr="00E754EE">
        <w:rPr>
          <w:rFonts w:ascii="Calibri-Bold" w:hAnsi="Calibri-Bold" w:cs="Calibri-Bold"/>
          <w:b/>
          <w:bCs/>
          <w:sz w:val="26"/>
          <w:szCs w:val="26"/>
        </w:rPr>
        <w:tab/>
      </w:r>
      <w:r w:rsidR="007116DD" w:rsidRPr="00E754EE">
        <w:rPr>
          <w:rFonts w:ascii="Calibri-Bold" w:hAnsi="Calibri-Bold" w:cs="Calibri-Bold"/>
          <w:b/>
          <w:bCs/>
          <w:sz w:val="26"/>
          <w:szCs w:val="26"/>
        </w:rPr>
        <w:t xml:space="preserve">Proposed: </w:t>
      </w:r>
      <w:r w:rsidR="007116DD" w:rsidRPr="00E754EE">
        <w:rPr>
          <w:rFonts w:ascii="Calibri" w:hAnsi="Calibri" w:cs="Calibri"/>
          <w:sz w:val="26"/>
          <w:szCs w:val="26"/>
        </w:rPr>
        <w:t>Councillor</w:t>
      </w:r>
      <w:r w:rsidR="00CF580B">
        <w:rPr>
          <w:rFonts w:ascii="Calibri" w:hAnsi="Calibri" w:cs="Calibri"/>
          <w:sz w:val="26"/>
          <w:szCs w:val="26"/>
        </w:rPr>
        <w:t xml:space="preserve"> Vaughan Miller</w:t>
      </w:r>
    </w:p>
    <w:p w14:paraId="4A0C6759" w14:textId="60EBBAF2" w:rsidR="007116DD" w:rsidRPr="00E754EE" w:rsidRDefault="007116DD" w:rsidP="002451E0">
      <w:pPr>
        <w:autoSpaceDE w:val="0"/>
        <w:autoSpaceDN w:val="0"/>
        <w:adjustRightInd w:val="0"/>
        <w:spacing w:after="0" w:line="240" w:lineRule="auto"/>
        <w:ind w:left="1440" w:firstLine="720"/>
        <w:contextualSpacing/>
        <w:rPr>
          <w:rFonts w:ascii="Calibri" w:hAnsi="Calibri" w:cs="Calibri"/>
          <w:sz w:val="26"/>
          <w:szCs w:val="26"/>
        </w:rPr>
      </w:pPr>
      <w:r w:rsidRPr="00E754EE">
        <w:rPr>
          <w:rFonts w:ascii="Calibri-Bold" w:hAnsi="Calibri-Bold" w:cs="Calibri-Bold"/>
          <w:b/>
          <w:bCs/>
          <w:sz w:val="26"/>
          <w:szCs w:val="26"/>
        </w:rPr>
        <w:t xml:space="preserve">Seconded: </w:t>
      </w:r>
      <w:r w:rsidRPr="00E754EE">
        <w:rPr>
          <w:rFonts w:ascii="Calibri" w:hAnsi="Calibri" w:cs="Calibri"/>
          <w:sz w:val="26"/>
          <w:szCs w:val="26"/>
        </w:rPr>
        <w:t xml:space="preserve">Councillor </w:t>
      </w:r>
      <w:r w:rsidR="00CF580B">
        <w:rPr>
          <w:rFonts w:ascii="Calibri" w:hAnsi="Calibri" w:cs="Calibri"/>
          <w:sz w:val="26"/>
          <w:szCs w:val="26"/>
        </w:rPr>
        <w:t>Roger Hunneman</w:t>
      </w:r>
    </w:p>
    <w:p w14:paraId="55DDB693" w14:textId="3E9E4591" w:rsidR="007116DD" w:rsidRPr="00E754EE" w:rsidRDefault="007116DD" w:rsidP="002451E0">
      <w:pPr>
        <w:autoSpaceDE w:val="0"/>
        <w:autoSpaceDN w:val="0"/>
        <w:adjustRightInd w:val="0"/>
        <w:spacing w:after="0" w:line="240" w:lineRule="auto"/>
        <w:ind w:left="2160"/>
        <w:contextualSpacing/>
        <w:rPr>
          <w:rFonts w:ascii="Calibri" w:hAnsi="Calibri" w:cs="Calibri"/>
          <w:sz w:val="26"/>
          <w:szCs w:val="26"/>
        </w:rPr>
      </w:pPr>
      <w:r w:rsidRPr="00E754EE">
        <w:rPr>
          <w:rFonts w:ascii="Calibri-Bold" w:hAnsi="Calibri-Bold" w:cs="Calibri-Bold"/>
          <w:b/>
          <w:bCs/>
          <w:sz w:val="26"/>
          <w:szCs w:val="26"/>
        </w:rPr>
        <w:t xml:space="preserve">Resolved: </w:t>
      </w:r>
      <w:r w:rsidRPr="00E754EE">
        <w:rPr>
          <w:rFonts w:ascii="Calibri" w:hAnsi="Calibri" w:cs="Calibri"/>
          <w:sz w:val="26"/>
          <w:szCs w:val="26"/>
        </w:rPr>
        <w:t>That the minutes of the meeting of the Planning &amp; Highways Committee</w:t>
      </w:r>
      <w:r w:rsidR="00644268" w:rsidRPr="00E754EE">
        <w:rPr>
          <w:rFonts w:ascii="Calibri" w:hAnsi="Calibri" w:cs="Calibri"/>
          <w:sz w:val="26"/>
          <w:szCs w:val="26"/>
        </w:rPr>
        <w:t xml:space="preserve"> </w:t>
      </w:r>
      <w:r w:rsidRPr="00E754EE">
        <w:rPr>
          <w:rFonts w:ascii="Calibri" w:hAnsi="Calibri" w:cs="Calibri"/>
          <w:sz w:val="26"/>
          <w:szCs w:val="26"/>
        </w:rPr>
        <w:t xml:space="preserve">held on </w:t>
      </w:r>
      <w:r w:rsidR="00E3065A" w:rsidRPr="00E754EE">
        <w:rPr>
          <w:rFonts w:ascii="Calibri" w:hAnsi="Calibri" w:cs="Calibri"/>
          <w:sz w:val="26"/>
          <w:szCs w:val="26"/>
        </w:rPr>
        <w:t>19/04/2022</w:t>
      </w:r>
      <w:r w:rsidRPr="00E754EE">
        <w:rPr>
          <w:rFonts w:ascii="Calibri" w:hAnsi="Calibri" w:cs="Calibri"/>
          <w:sz w:val="26"/>
          <w:szCs w:val="26"/>
        </w:rPr>
        <w:t>, be approved, and signed by the Chairperson.</w:t>
      </w:r>
    </w:p>
    <w:p w14:paraId="394A4776" w14:textId="47EBD92A" w:rsidR="008E17A2" w:rsidRPr="00E754EE" w:rsidRDefault="008E17A2" w:rsidP="008A360A">
      <w:pPr>
        <w:contextualSpacing/>
        <w:rPr>
          <w:rFonts w:ascii="Calibri-Bold" w:hAnsi="Calibri-Bold" w:cs="Calibri-Bold"/>
          <w:sz w:val="26"/>
          <w:szCs w:val="26"/>
        </w:rPr>
      </w:pPr>
    </w:p>
    <w:p w14:paraId="213FA4BF" w14:textId="4A7F5319" w:rsidR="00795BC5" w:rsidRPr="00E754EE" w:rsidRDefault="002451E0" w:rsidP="00721C30">
      <w:pPr>
        <w:ind w:firstLine="720"/>
        <w:contextualSpacing/>
        <w:rPr>
          <w:rFonts w:ascii="Calibri-Bold" w:hAnsi="Calibri-Bold" w:cs="Calibri-Bold"/>
          <w:b/>
          <w:bCs/>
          <w:sz w:val="26"/>
          <w:szCs w:val="26"/>
        </w:rPr>
      </w:pPr>
      <w:r w:rsidRPr="00E754EE">
        <w:rPr>
          <w:rFonts w:ascii="Calibri-Bold" w:hAnsi="Calibri-Bold" w:cs="Calibri-Bold"/>
          <w:b/>
          <w:bCs/>
          <w:sz w:val="26"/>
          <w:szCs w:val="26"/>
        </w:rPr>
        <w:t>225.</w:t>
      </w:r>
      <w:r w:rsidR="00721C30" w:rsidRPr="00E754EE">
        <w:rPr>
          <w:rFonts w:ascii="Calibri-Bold" w:hAnsi="Calibri-Bold" w:cs="Calibri-Bold"/>
          <w:b/>
          <w:bCs/>
          <w:sz w:val="26"/>
          <w:szCs w:val="26"/>
        </w:rPr>
        <w:t>2</w:t>
      </w:r>
      <w:r w:rsidR="00721C30" w:rsidRPr="00E754EE">
        <w:rPr>
          <w:rFonts w:ascii="Calibri-Bold" w:hAnsi="Calibri-Bold" w:cs="Calibri-Bold"/>
          <w:b/>
          <w:bCs/>
          <w:sz w:val="26"/>
          <w:szCs w:val="26"/>
        </w:rPr>
        <w:tab/>
      </w:r>
      <w:r w:rsidRPr="00E754EE">
        <w:rPr>
          <w:rFonts w:ascii="Calibri-Bold" w:hAnsi="Calibri-Bold" w:cs="Calibri-Bold"/>
          <w:b/>
          <w:bCs/>
          <w:sz w:val="26"/>
          <w:szCs w:val="26"/>
        </w:rPr>
        <w:tab/>
      </w:r>
      <w:r w:rsidR="00583CD4" w:rsidRPr="00E754EE">
        <w:rPr>
          <w:rFonts w:ascii="Calibri-Bold" w:hAnsi="Calibri-Bold" w:cs="Calibri-Bold"/>
          <w:b/>
          <w:bCs/>
          <w:sz w:val="26"/>
          <w:szCs w:val="26"/>
        </w:rPr>
        <w:t>Officer</w:t>
      </w:r>
      <w:r w:rsidR="00740D96" w:rsidRPr="00E754EE">
        <w:rPr>
          <w:rFonts w:ascii="Calibri-Bold" w:hAnsi="Calibri-Bold" w:cs="Calibri-Bold"/>
          <w:b/>
          <w:bCs/>
          <w:sz w:val="26"/>
          <w:szCs w:val="26"/>
        </w:rPr>
        <w:t>’</w:t>
      </w:r>
      <w:r w:rsidR="00583CD4" w:rsidRPr="00E754EE">
        <w:rPr>
          <w:rFonts w:ascii="Calibri-Bold" w:hAnsi="Calibri-Bold" w:cs="Calibri-Bold"/>
          <w:b/>
          <w:bCs/>
          <w:sz w:val="26"/>
          <w:szCs w:val="26"/>
        </w:rPr>
        <w:t xml:space="preserve">s </w:t>
      </w:r>
      <w:r w:rsidR="00894FBF" w:rsidRPr="00E754EE">
        <w:rPr>
          <w:rFonts w:ascii="Calibri-Bold" w:hAnsi="Calibri-Bold" w:cs="Calibri-Bold"/>
          <w:b/>
          <w:bCs/>
          <w:sz w:val="26"/>
          <w:szCs w:val="26"/>
        </w:rPr>
        <w:t>R</w:t>
      </w:r>
      <w:r w:rsidR="00583CD4" w:rsidRPr="00E754EE">
        <w:rPr>
          <w:rFonts w:ascii="Calibri-Bold" w:hAnsi="Calibri-Bold" w:cs="Calibri-Bold"/>
          <w:b/>
          <w:bCs/>
          <w:sz w:val="26"/>
          <w:szCs w:val="26"/>
        </w:rPr>
        <w:t xml:space="preserve">eport on </w:t>
      </w:r>
      <w:r w:rsidR="00894FBF" w:rsidRPr="00E754EE">
        <w:rPr>
          <w:rFonts w:ascii="Calibri-Bold" w:hAnsi="Calibri-Bold" w:cs="Calibri-Bold"/>
          <w:b/>
          <w:bCs/>
          <w:sz w:val="26"/>
          <w:szCs w:val="26"/>
        </w:rPr>
        <w:t>A</w:t>
      </w:r>
      <w:r w:rsidR="00583CD4" w:rsidRPr="00E754EE">
        <w:rPr>
          <w:rFonts w:ascii="Calibri-Bold" w:hAnsi="Calibri-Bold" w:cs="Calibri-Bold"/>
          <w:b/>
          <w:bCs/>
          <w:sz w:val="26"/>
          <w:szCs w:val="26"/>
        </w:rPr>
        <w:t xml:space="preserve">ction from </w:t>
      </w:r>
      <w:r w:rsidR="00894FBF" w:rsidRPr="00E754EE">
        <w:rPr>
          <w:rFonts w:ascii="Calibri-Bold" w:hAnsi="Calibri-Bold" w:cs="Calibri-Bold"/>
          <w:b/>
          <w:bCs/>
          <w:sz w:val="26"/>
          <w:szCs w:val="26"/>
        </w:rPr>
        <w:t>P</w:t>
      </w:r>
      <w:r w:rsidR="00583CD4" w:rsidRPr="00E754EE">
        <w:rPr>
          <w:rFonts w:ascii="Calibri-Bold" w:hAnsi="Calibri-Bold" w:cs="Calibri-Bold"/>
          <w:b/>
          <w:bCs/>
          <w:sz w:val="26"/>
          <w:szCs w:val="26"/>
        </w:rPr>
        <w:t xml:space="preserve">revious </w:t>
      </w:r>
      <w:r w:rsidR="00894FBF" w:rsidRPr="00E754EE">
        <w:rPr>
          <w:rFonts w:ascii="Calibri-Bold" w:hAnsi="Calibri-Bold" w:cs="Calibri-Bold"/>
          <w:b/>
          <w:bCs/>
          <w:sz w:val="26"/>
          <w:szCs w:val="26"/>
        </w:rPr>
        <w:t>M</w:t>
      </w:r>
      <w:r w:rsidR="00583CD4" w:rsidRPr="00E754EE">
        <w:rPr>
          <w:rFonts w:ascii="Calibri-Bold" w:hAnsi="Calibri-Bold" w:cs="Calibri-Bold"/>
          <w:b/>
          <w:bCs/>
          <w:sz w:val="26"/>
          <w:szCs w:val="26"/>
        </w:rPr>
        <w:t>eeting</w:t>
      </w:r>
      <w:r w:rsidR="00956CF0" w:rsidRPr="00E754EE">
        <w:rPr>
          <w:rFonts w:ascii="Calibri-Bold" w:hAnsi="Calibri-Bold" w:cs="Calibri-Bold"/>
          <w:b/>
          <w:bCs/>
          <w:sz w:val="26"/>
          <w:szCs w:val="26"/>
        </w:rPr>
        <w:t>:</w:t>
      </w:r>
    </w:p>
    <w:p w14:paraId="6C946D8C" w14:textId="6386684F" w:rsidR="002650F3" w:rsidRPr="00E754EE" w:rsidRDefault="002451E0" w:rsidP="002650F3">
      <w:pPr>
        <w:ind w:left="2880" w:hanging="720"/>
        <w:contextualSpacing/>
        <w:rPr>
          <w:rFonts w:ascii="Calibri-Bold" w:hAnsi="Calibri-Bold" w:cs="Calibri-Bold"/>
          <w:sz w:val="26"/>
          <w:szCs w:val="26"/>
        </w:rPr>
      </w:pPr>
      <w:r w:rsidRPr="00E754EE">
        <w:rPr>
          <w:rFonts w:ascii="Calibri-Bold" w:hAnsi="Calibri-Bold" w:cs="Calibri-Bold"/>
          <w:sz w:val="26"/>
          <w:szCs w:val="26"/>
        </w:rPr>
        <w:t>A)</w:t>
      </w:r>
      <w:r w:rsidR="002D0AB4" w:rsidRPr="00E754EE">
        <w:t xml:space="preserve"> </w:t>
      </w:r>
      <w:r w:rsidR="002D0AB4" w:rsidRPr="00E754EE">
        <w:tab/>
      </w:r>
      <w:r w:rsidR="002D0AB4" w:rsidRPr="00E754EE">
        <w:rPr>
          <w:rFonts w:ascii="Calibri-Bold" w:hAnsi="Calibri-Bold" w:cs="Calibri-Bold"/>
          <w:sz w:val="26"/>
          <w:szCs w:val="26"/>
        </w:rPr>
        <w:t xml:space="preserve">On the </w:t>
      </w:r>
      <w:r w:rsidR="00E22291" w:rsidRPr="00E754EE">
        <w:rPr>
          <w:rFonts w:ascii="Calibri-Bold" w:hAnsi="Calibri-Bold" w:cs="Calibri-Bold"/>
          <w:sz w:val="26"/>
          <w:szCs w:val="26"/>
        </w:rPr>
        <w:t>Councillor Nigel Foot’s members</w:t>
      </w:r>
      <w:r w:rsidR="002D0AB4" w:rsidRPr="00E754EE">
        <w:rPr>
          <w:rFonts w:ascii="Calibri-Bold" w:hAnsi="Calibri-Bold" w:cs="Calibri-Bold"/>
          <w:sz w:val="26"/>
          <w:szCs w:val="26"/>
        </w:rPr>
        <w:t xml:space="preserve"> question about works being done to the Rockingham Road Bridge, Network Rail </w:t>
      </w:r>
      <w:r w:rsidR="0097568D">
        <w:rPr>
          <w:rFonts w:ascii="Calibri-Bold" w:hAnsi="Calibri-Bold" w:cs="Calibri-Bold"/>
          <w:sz w:val="26"/>
          <w:szCs w:val="26"/>
        </w:rPr>
        <w:t>informed the Council that the</w:t>
      </w:r>
      <w:r w:rsidR="002650F3" w:rsidRPr="00E754EE">
        <w:rPr>
          <w:rFonts w:ascii="Calibri-Bold" w:hAnsi="Calibri-Bold" w:cs="Calibri-Bold"/>
          <w:sz w:val="26"/>
          <w:szCs w:val="26"/>
        </w:rPr>
        <w:t xml:space="preserve"> contractor (Centregreat) would like to complete </w:t>
      </w:r>
      <w:r w:rsidR="0097568D">
        <w:rPr>
          <w:rFonts w:ascii="Calibri-Bold" w:hAnsi="Calibri-Bold" w:cs="Calibri-Bold"/>
          <w:sz w:val="26"/>
          <w:szCs w:val="26"/>
        </w:rPr>
        <w:t>the works</w:t>
      </w:r>
      <w:r w:rsidR="002650F3" w:rsidRPr="00E754EE">
        <w:rPr>
          <w:rFonts w:ascii="Calibri-Bold" w:hAnsi="Calibri-Bold" w:cs="Calibri-Bold"/>
          <w:sz w:val="26"/>
          <w:szCs w:val="26"/>
        </w:rPr>
        <w:t xml:space="preserve"> by </w:t>
      </w:r>
      <w:r w:rsidR="00B62673" w:rsidRPr="00E754EE">
        <w:rPr>
          <w:rFonts w:ascii="Calibri-Bold" w:hAnsi="Calibri-Bold" w:cs="Calibri-Bold"/>
          <w:sz w:val="26"/>
          <w:szCs w:val="26"/>
        </w:rPr>
        <w:t xml:space="preserve">mid-May, subject to no further </w:t>
      </w:r>
      <w:r w:rsidR="002650F3" w:rsidRPr="00E754EE">
        <w:rPr>
          <w:rFonts w:ascii="Calibri-Bold" w:hAnsi="Calibri-Bold" w:cs="Calibri-Bold"/>
          <w:sz w:val="26"/>
          <w:szCs w:val="26"/>
        </w:rPr>
        <w:t xml:space="preserve">delays out of </w:t>
      </w:r>
      <w:r w:rsidR="00B62673" w:rsidRPr="00E754EE">
        <w:rPr>
          <w:rFonts w:ascii="Calibri-Bold" w:hAnsi="Calibri-Bold" w:cs="Calibri-Bold"/>
          <w:sz w:val="26"/>
          <w:szCs w:val="26"/>
        </w:rPr>
        <w:t>their</w:t>
      </w:r>
      <w:r w:rsidR="002650F3" w:rsidRPr="00E754EE">
        <w:rPr>
          <w:rFonts w:ascii="Calibri-Bold" w:hAnsi="Calibri-Bold" w:cs="Calibri-Bold"/>
          <w:sz w:val="26"/>
          <w:szCs w:val="26"/>
        </w:rPr>
        <w:t xml:space="preserve"> control.</w:t>
      </w:r>
      <w:r w:rsidR="00B62673" w:rsidRPr="00E754EE">
        <w:rPr>
          <w:rFonts w:ascii="Calibri-Bold" w:hAnsi="Calibri-Bold" w:cs="Calibri-Bold"/>
          <w:sz w:val="26"/>
          <w:szCs w:val="26"/>
        </w:rPr>
        <w:t xml:space="preserve"> </w:t>
      </w:r>
      <w:r w:rsidR="002650F3" w:rsidRPr="00E754EE">
        <w:rPr>
          <w:rFonts w:ascii="Calibri-Bold" w:hAnsi="Calibri-Bold" w:cs="Calibri-Bold"/>
          <w:sz w:val="26"/>
          <w:szCs w:val="26"/>
        </w:rPr>
        <w:t xml:space="preserve">The traffic </w:t>
      </w:r>
      <w:r w:rsidR="00B62673" w:rsidRPr="00E754EE">
        <w:rPr>
          <w:rFonts w:ascii="Calibri-Bold" w:hAnsi="Calibri-Bold" w:cs="Calibri-Bold"/>
          <w:sz w:val="26"/>
          <w:szCs w:val="26"/>
        </w:rPr>
        <w:t>m</w:t>
      </w:r>
      <w:r w:rsidR="002650F3" w:rsidRPr="00E754EE">
        <w:rPr>
          <w:rFonts w:ascii="Calibri-Bold" w:hAnsi="Calibri-Bold" w:cs="Calibri-Bold"/>
          <w:sz w:val="26"/>
          <w:szCs w:val="26"/>
        </w:rPr>
        <w:t>anagement needs to stay in place as the contractor requires access to their welfare facilities while working at night.</w:t>
      </w:r>
    </w:p>
    <w:p w14:paraId="7C4FC42E" w14:textId="1134C0DA" w:rsidR="00A53E3E" w:rsidRPr="00E754EE" w:rsidRDefault="00A53E3E" w:rsidP="002650F3">
      <w:pPr>
        <w:ind w:left="2880" w:hanging="720"/>
        <w:contextualSpacing/>
        <w:rPr>
          <w:rFonts w:ascii="Calibri-Bold" w:hAnsi="Calibri-Bold" w:cs="Calibri-Bold"/>
          <w:sz w:val="26"/>
          <w:szCs w:val="26"/>
        </w:rPr>
      </w:pPr>
      <w:r w:rsidRPr="00E754EE">
        <w:rPr>
          <w:rFonts w:ascii="Calibri-Bold" w:hAnsi="Calibri-Bold" w:cs="Calibri-Bold"/>
          <w:sz w:val="26"/>
          <w:szCs w:val="26"/>
        </w:rPr>
        <w:t xml:space="preserve">B) </w:t>
      </w:r>
      <w:r w:rsidRPr="00E754EE">
        <w:rPr>
          <w:rFonts w:ascii="Calibri-Bold" w:hAnsi="Calibri-Bold" w:cs="Calibri-Bold"/>
          <w:sz w:val="26"/>
          <w:szCs w:val="26"/>
        </w:rPr>
        <w:tab/>
      </w:r>
      <w:r w:rsidR="00490221" w:rsidRPr="00E754EE">
        <w:rPr>
          <w:rFonts w:ascii="Calibri-Bold" w:hAnsi="Calibri-Bold" w:cs="Calibri-Bold"/>
          <w:sz w:val="26"/>
          <w:szCs w:val="26"/>
        </w:rPr>
        <w:t xml:space="preserve">On Councillor Nigel Foot’s members question about the ‘season ticket’ parking arrangement for the Sainsburys Car Park at Hectors Way, </w:t>
      </w:r>
      <w:r w:rsidR="00F61126" w:rsidRPr="00E754EE">
        <w:rPr>
          <w:rFonts w:ascii="Calibri-Bold" w:hAnsi="Calibri-Bold" w:cs="Calibri-Bold"/>
          <w:sz w:val="26"/>
          <w:szCs w:val="26"/>
        </w:rPr>
        <w:t xml:space="preserve">Horizon Spaces, who are the ones who deal with booking spaces, </w:t>
      </w:r>
      <w:r w:rsidR="00E443A0">
        <w:rPr>
          <w:rFonts w:ascii="Calibri-Bold" w:hAnsi="Calibri-Bold" w:cs="Calibri-Bold"/>
          <w:sz w:val="26"/>
          <w:szCs w:val="26"/>
        </w:rPr>
        <w:t>informed the Council that</w:t>
      </w:r>
      <w:r w:rsidR="00F61126" w:rsidRPr="00E754EE">
        <w:rPr>
          <w:rFonts w:ascii="Calibri-Bold" w:hAnsi="Calibri-Bold" w:cs="Calibri-Bold"/>
          <w:sz w:val="26"/>
          <w:szCs w:val="26"/>
        </w:rPr>
        <w:t xml:space="preserve"> the existing maximum stay at Newbury remains in place (‘regular’ parking won’t be affected). The online booking platform, known as 'Sale of Spaces', only applies for those customers who wish to book spaces for longer periods (daily/monthly) and are restricted to a small number of bays.</w:t>
      </w:r>
    </w:p>
    <w:p w14:paraId="25E37D53" w14:textId="0ECB8A13" w:rsidR="00FD39A6" w:rsidRPr="00E754EE" w:rsidRDefault="00F61126" w:rsidP="000E6143">
      <w:pPr>
        <w:ind w:left="2880" w:hanging="720"/>
        <w:contextualSpacing/>
        <w:rPr>
          <w:rFonts w:ascii="Calibri-Bold" w:hAnsi="Calibri-Bold" w:cs="Calibri-Bold"/>
          <w:sz w:val="26"/>
          <w:szCs w:val="26"/>
        </w:rPr>
      </w:pPr>
      <w:r w:rsidRPr="00E754EE">
        <w:rPr>
          <w:rFonts w:ascii="Calibri-Bold" w:hAnsi="Calibri-Bold" w:cs="Calibri-Bold"/>
          <w:sz w:val="26"/>
          <w:szCs w:val="26"/>
        </w:rPr>
        <w:t xml:space="preserve">C) </w:t>
      </w:r>
      <w:r w:rsidRPr="00E754EE">
        <w:rPr>
          <w:rFonts w:ascii="Calibri-Bold" w:hAnsi="Calibri-Bold" w:cs="Calibri-Bold"/>
          <w:sz w:val="26"/>
          <w:szCs w:val="26"/>
        </w:rPr>
        <w:tab/>
      </w:r>
      <w:r w:rsidR="0087159D" w:rsidRPr="00E754EE">
        <w:rPr>
          <w:rFonts w:ascii="Calibri-Bold" w:hAnsi="Calibri-Bold" w:cs="Calibri-Bold"/>
          <w:sz w:val="26"/>
          <w:szCs w:val="26"/>
        </w:rPr>
        <w:t xml:space="preserve">On </w:t>
      </w:r>
      <w:r w:rsidR="00793A8D" w:rsidRPr="00E754EE">
        <w:rPr>
          <w:rFonts w:ascii="Calibri-Bold" w:hAnsi="Calibri-Bold" w:cs="Calibri-Bold"/>
          <w:sz w:val="26"/>
          <w:szCs w:val="26"/>
        </w:rPr>
        <w:t xml:space="preserve">Councillor Roger Hunneman’s </w:t>
      </w:r>
      <w:r w:rsidR="0087159D" w:rsidRPr="00E754EE">
        <w:rPr>
          <w:rFonts w:ascii="Calibri-Bold" w:hAnsi="Calibri-Bold" w:cs="Calibri-Bold"/>
          <w:sz w:val="26"/>
          <w:szCs w:val="26"/>
        </w:rPr>
        <w:t xml:space="preserve">members question about the proliferation of </w:t>
      </w:r>
      <w:r w:rsidR="00387F50" w:rsidRPr="00E754EE">
        <w:rPr>
          <w:rFonts w:ascii="Calibri-Bold" w:hAnsi="Calibri-Bold" w:cs="Calibri-Bold"/>
          <w:sz w:val="26"/>
          <w:szCs w:val="26"/>
        </w:rPr>
        <w:t>‘</w:t>
      </w:r>
      <w:r w:rsidR="0087159D" w:rsidRPr="00E754EE">
        <w:rPr>
          <w:rFonts w:ascii="Calibri-Bold" w:hAnsi="Calibri-Bold" w:cs="Calibri-Bold"/>
          <w:sz w:val="26"/>
          <w:szCs w:val="26"/>
        </w:rPr>
        <w:t>A boards</w:t>
      </w:r>
      <w:r w:rsidR="00387F50" w:rsidRPr="00E754EE">
        <w:rPr>
          <w:rFonts w:ascii="Calibri-Bold" w:hAnsi="Calibri-Bold" w:cs="Calibri-Bold"/>
          <w:sz w:val="26"/>
          <w:szCs w:val="26"/>
        </w:rPr>
        <w:t>’</w:t>
      </w:r>
      <w:r w:rsidR="0087159D" w:rsidRPr="00E754EE">
        <w:rPr>
          <w:rFonts w:ascii="Calibri-Bold" w:hAnsi="Calibri-Bold" w:cs="Calibri-Bold"/>
          <w:sz w:val="26"/>
          <w:szCs w:val="26"/>
        </w:rPr>
        <w:t>, and how they are regulated</w:t>
      </w:r>
      <w:r w:rsidR="00793A8D" w:rsidRPr="00E754EE">
        <w:rPr>
          <w:rFonts w:ascii="Calibri-Bold" w:hAnsi="Calibri-Bold" w:cs="Calibri-Bold"/>
          <w:sz w:val="26"/>
          <w:szCs w:val="26"/>
        </w:rPr>
        <w:t xml:space="preserve">, </w:t>
      </w:r>
      <w:r w:rsidR="00387F50" w:rsidRPr="00E754EE">
        <w:rPr>
          <w:rFonts w:ascii="Calibri-Bold" w:hAnsi="Calibri-Bold" w:cs="Calibri-Bold"/>
          <w:sz w:val="26"/>
          <w:szCs w:val="26"/>
        </w:rPr>
        <w:t xml:space="preserve">West Berkshire Council (WBC) developed a document about A boards on public highways (which will be circulated to members). This document was developed to try and formalise the use of ‘A boards’ on the highway network across the </w:t>
      </w:r>
      <w:r w:rsidR="000E6143" w:rsidRPr="00E754EE">
        <w:rPr>
          <w:rFonts w:ascii="Calibri-Bold" w:hAnsi="Calibri-Bold" w:cs="Calibri-Bold"/>
          <w:sz w:val="26"/>
          <w:szCs w:val="26"/>
        </w:rPr>
        <w:t>district</w:t>
      </w:r>
      <w:r w:rsidR="00387F50" w:rsidRPr="00E754EE">
        <w:rPr>
          <w:rFonts w:ascii="Calibri-Bold" w:hAnsi="Calibri-Bold" w:cs="Calibri-Bold"/>
          <w:sz w:val="26"/>
          <w:szCs w:val="26"/>
        </w:rPr>
        <w:t>.</w:t>
      </w:r>
    </w:p>
    <w:p w14:paraId="34CF3FF2" w14:textId="7AAEE6F4" w:rsidR="00072A74" w:rsidRPr="00E754EE" w:rsidRDefault="00FA08F1" w:rsidP="00072A74">
      <w:pPr>
        <w:ind w:left="2880"/>
        <w:contextualSpacing/>
        <w:rPr>
          <w:rFonts w:ascii="Calibri-Bold" w:hAnsi="Calibri-Bold" w:cs="Calibri-Bold"/>
          <w:sz w:val="26"/>
          <w:szCs w:val="26"/>
        </w:rPr>
      </w:pPr>
      <w:r w:rsidRPr="00E754EE">
        <w:rPr>
          <w:rFonts w:ascii="Calibri-Bold" w:hAnsi="Calibri-Bold" w:cs="Calibri-Bold"/>
          <w:sz w:val="26"/>
          <w:szCs w:val="26"/>
        </w:rPr>
        <w:t xml:space="preserve">With Consultation, </w:t>
      </w:r>
      <w:r w:rsidR="00E443A0" w:rsidRPr="00E754EE">
        <w:rPr>
          <w:rFonts w:ascii="Calibri-Bold" w:hAnsi="Calibri-Bold" w:cs="Calibri-Bold"/>
          <w:sz w:val="26"/>
          <w:szCs w:val="26"/>
        </w:rPr>
        <w:t xml:space="preserve">including the Disability External Scrutiny Board (DESB), </w:t>
      </w:r>
      <w:r w:rsidR="00072A74" w:rsidRPr="00E754EE">
        <w:rPr>
          <w:rFonts w:ascii="Calibri-Bold" w:hAnsi="Calibri-Bold" w:cs="Calibri-Bold"/>
          <w:sz w:val="26"/>
          <w:szCs w:val="26"/>
        </w:rPr>
        <w:t xml:space="preserve">it was agreed that the most appropriate location for </w:t>
      </w:r>
      <w:r w:rsidR="00FD3FA9" w:rsidRPr="00E754EE">
        <w:rPr>
          <w:rFonts w:ascii="Calibri-Bold" w:hAnsi="Calibri-Bold" w:cs="Calibri-Bold"/>
          <w:sz w:val="26"/>
          <w:szCs w:val="26"/>
        </w:rPr>
        <w:t>‘</w:t>
      </w:r>
      <w:r w:rsidR="00072A74" w:rsidRPr="00E754EE">
        <w:rPr>
          <w:rFonts w:ascii="Calibri-Bold" w:hAnsi="Calibri-Bold" w:cs="Calibri-Bold"/>
          <w:sz w:val="26"/>
          <w:szCs w:val="26"/>
        </w:rPr>
        <w:t>A</w:t>
      </w:r>
      <w:r w:rsidR="00FD3FA9" w:rsidRPr="00E754EE">
        <w:rPr>
          <w:rFonts w:ascii="Calibri-Bold" w:hAnsi="Calibri-Bold" w:cs="Calibri-Bold"/>
          <w:sz w:val="26"/>
          <w:szCs w:val="26"/>
        </w:rPr>
        <w:t xml:space="preserve"> </w:t>
      </w:r>
      <w:r w:rsidR="00072A74" w:rsidRPr="00E754EE">
        <w:rPr>
          <w:rFonts w:ascii="Calibri-Bold" w:hAnsi="Calibri-Bold" w:cs="Calibri-Bold"/>
          <w:sz w:val="26"/>
          <w:szCs w:val="26"/>
        </w:rPr>
        <w:t>boards</w:t>
      </w:r>
      <w:r w:rsidR="00FD3FA9" w:rsidRPr="00E754EE">
        <w:rPr>
          <w:rFonts w:ascii="Calibri-Bold" w:hAnsi="Calibri-Bold" w:cs="Calibri-Bold"/>
          <w:sz w:val="26"/>
          <w:szCs w:val="26"/>
        </w:rPr>
        <w:t>’</w:t>
      </w:r>
      <w:r w:rsidR="00072A74" w:rsidRPr="00E754EE">
        <w:rPr>
          <w:rFonts w:ascii="Calibri-Bold" w:hAnsi="Calibri-Bold" w:cs="Calibri-Bold"/>
          <w:sz w:val="26"/>
          <w:szCs w:val="26"/>
        </w:rPr>
        <w:t xml:space="preserve"> was between the edge of the carriageway and the linear drainage channel. WBC continue to monitor the placement of </w:t>
      </w:r>
      <w:r w:rsidRPr="00E754EE">
        <w:rPr>
          <w:rFonts w:ascii="Calibri-Bold" w:hAnsi="Calibri-Bold" w:cs="Calibri-Bold"/>
          <w:sz w:val="26"/>
          <w:szCs w:val="26"/>
        </w:rPr>
        <w:t>‘</w:t>
      </w:r>
      <w:r w:rsidR="00072A74" w:rsidRPr="00E754EE">
        <w:rPr>
          <w:rFonts w:ascii="Calibri-Bold" w:hAnsi="Calibri-Bold" w:cs="Calibri-Bold"/>
          <w:sz w:val="26"/>
          <w:szCs w:val="26"/>
        </w:rPr>
        <w:t>A boards</w:t>
      </w:r>
      <w:r w:rsidRPr="00E754EE">
        <w:rPr>
          <w:rFonts w:ascii="Calibri-Bold" w:hAnsi="Calibri-Bold" w:cs="Calibri-Bold"/>
          <w:sz w:val="26"/>
          <w:szCs w:val="26"/>
        </w:rPr>
        <w:t>’</w:t>
      </w:r>
      <w:r w:rsidR="00072A74" w:rsidRPr="00E754EE">
        <w:rPr>
          <w:rFonts w:ascii="Calibri-Bold" w:hAnsi="Calibri-Bold" w:cs="Calibri-Bold"/>
          <w:sz w:val="26"/>
          <w:szCs w:val="26"/>
        </w:rPr>
        <w:t xml:space="preserve"> in Northbrook Street, Newbury as part of </w:t>
      </w:r>
      <w:r w:rsidRPr="00E754EE">
        <w:rPr>
          <w:rFonts w:ascii="Calibri-Bold" w:hAnsi="Calibri-Bold" w:cs="Calibri-Bold"/>
          <w:sz w:val="26"/>
          <w:szCs w:val="26"/>
        </w:rPr>
        <w:t>their</w:t>
      </w:r>
      <w:r w:rsidR="00072A74" w:rsidRPr="00E754EE">
        <w:rPr>
          <w:rFonts w:ascii="Calibri-Bold" w:hAnsi="Calibri-Bold" w:cs="Calibri-Bold"/>
          <w:sz w:val="26"/>
          <w:szCs w:val="26"/>
        </w:rPr>
        <w:t xml:space="preserve"> Monthly Walked Inspection of Newbury Town Centre.</w:t>
      </w:r>
    </w:p>
    <w:p w14:paraId="6C6DECEE" w14:textId="5DCB7B19" w:rsidR="00AF1DF9" w:rsidRPr="00E754EE" w:rsidRDefault="00AF1DF9" w:rsidP="008A360A">
      <w:pPr>
        <w:contextualSpacing/>
        <w:rPr>
          <w:rFonts w:ascii="Calibri-Bold" w:hAnsi="Calibri-Bold" w:cs="Calibri-Bold"/>
          <w:sz w:val="26"/>
          <w:szCs w:val="26"/>
        </w:rPr>
      </w:pPr>
    </w:p>
    <w:p w14:paraId="0C48642A" w14:textId="233E0A12" w:rsidR="00E4795F" w:rsidRPr="00661B4D" w:rsidRDefault="00BB0E34" w:rsidP="00E4795F">
      <w:pPr>
        <w:ind w:left="720" w:hanging="720"/>
        <w:contextualSpacing/>
        <w:rPr>
          <w:rFonts w:ascii="Calibri" w:hAnsi="Calibri" w:cs="Calibri"/>
          <w:bCs/>
          <w:snapToGrid w:val="0"/>
          <w:sz w:val="26"/>
          <w:szCs w:val="26"/>
        </w:rPr>
      </w:pPr>
      <w:r w:rsidRPr="00661B4D">
        <w:rPr>
          <w:rFonts w:ascii="Calibri" w:hAnsi="Calibri" w:cs="Calibri"/>
          <w:b/>
          <w:snapToGrid w:val="0"/>
          <w:sz w:val="26"/>
          <w:szCs w:val="26"/>
        </w:rPr>
        <w:lastRenderedPageBreak/>
        <w:t>226</w:t>
      </w:r>
      <w:r w:rsidR="00EC296D" w:rsidRPr="00661B4D">
        <w:rPr>
          <w:rFonts w:ascii="Calibri" w:hAnsi="Calibri" w:cs="Calibri"/>
          <w:b/>
          <w:snapToGrid w:val="0"/>
          <w:sz w:val="26"/>
          <w:szCs w:val="26"/>
        </w:rPr>
        <w:t>.</w:t>
      </w:r>
      <w:r w:rsidR="00EC296D" w:rsidRPr="00661B4D">
        <w:rPr>
          <w:rFonts w:ascii="Calibri" w:hAnsi="Calibri" w:cs="Calibri"/>
          <w:b/>
          <w:snapToGrid w:val="0"/>
          <w:sz w:val="26"/>
          <w:szCs w:val="26"/>
        </w:rPr>
        <w:tab/>
      </w:r>
      <w:r w:rsidR="00E4795F" w:rsidRPr="00661B4D">
        <w:rPr>
          <w:rFonts w:ascii="Calibri" w:hAnsi="Calibri" w:cs="Calibri"/>
          <w:b/>
          <w:snapToGrid w:val="0"/>
          <w:sz w:val="26"/>
          <w:szCs w:val="26"/>
        </w:rPr>
        <w:t xml:space="preserve">Questions and Petitions from Members of the Public </w:t>
      </w:r>
      <w:r w:rsidR="00E4795F" w:rsidRPr="00661B4D">
        <w:rPr>
          <w:rFonts w:ascii="Calibri" w:hAnsi="Calibri" w:cs="Calibri"/>
          <w:b/>
          <w:snapToGrid w:val="0"/>
          <w:sz w:val="26"/>
          <w:szCs w:val="26"/>
        </w:rPr>
        <w:br/>
      </w:r>
      <w:r w:rsidR="00707584" w:rsidRPr="00661B4D">
        <w:rPr>
          <w:rFonts w:ascii="Calibri" w:hAnsi="Calibri" w:cs="Calibri"/>
          <w:bCs/>
          <w:snapToGrid w:val="0"/>
          <w:sz w:val="26"/>
          <w:szCs w:val="26"/>
        </w:rPr>
        <w:t>There were none.</w:t>
      </w:r>
    </w:p>
    <w:p w14:paraId="5037665D" w14:textId="77777777" w:rsidR="00E4795F" w:rsidRDefault="00E4795F" w:rsidP="00E4795F">
      <w:pPr>
        <w:ind w:left="720" w:hanging="720"/>
        <w:contextualSpacing/>
        <w:rPr>
          <w:rFonts w:ascii="Calibri-Bold" w:hAnsi="Calibri-Bold" w:cs="Calibri-Bold"/>
          <w:b/>
          <w:bCs/>
          <w:sz w:val="26"/>
          <w:szCs w:val="26"/>
        </w:rPr>
      </w:pPr>
    </w:p>
    <w:p w14:paraId="10279685" w14:textId="77777777" w:rsidR="009F41FD" w:rsidRPr="00257E4A" w:rsidRDefault="00BB0E34" w:rsidP="009F41FD">
      <w:pPr>
        <w:ind w:left="720" w:hanging="720"/>
        <w:contextualSpacing/>
        <w:rPr>
          <w:rFonts w:ascii="Calibri" w:hAnsi="Calibri" w:cs="Calibri"/>
          <w:bCs/>
          <w:snapToGrid w:val="0"/>
          <w:sz w:val="26"/>
          <w:szCs w:val="26"/>
        </w:rPr>
      </w:pPr>
      <w:r w:rsidRPr="00257E4A">
        <w:rPr>
          <w:rFonts w:ascii="Calibri" w:hAnsi="Calibri" w:cs="Calibri"/>
          <w:b/>
          <w:snapToGrid w:val="0"/>
          <w:sz w:val="26"/>
          <w:szCs w:val="26"/>
        </w:rPr>
        <w:t>227</w:t>
      </w:r>
      <w:r w:rsidR="00EC296D" w:rsidRPr="00257E4A">
        <w:rPr>
          <w:rFonts w:ascii="Calibri" w:hAnsi="Calibri" w:cs="Calibri"/>
          <w:b/>
          <w:snapToGrid w:val="0"/>
          <w:sz w:val="26"/>
          <w:szCs w:val="26"/>
        </w:rPr>
        <w:t>.</w:t>
      </w:r>
      <w:r w:rsidR="00EC296D" w:rsidRPr="00257E4A">
        <w:rPr>
          <w:rFonts w:ascii="Calibri" w:hAnsi="Calibri" w:cs="Calibri"/>
          <w:b/>
          <w:snapToGrid w:val="0"/>
          <w:sz w:val="26"/>
          <w:szCs w:val="26"/>
        </w:rPr>
        <w:tab/>
      </w:r>
      <w:r w:rsidR="00E4795F" w:rsidRPr="00257E4A">
        <w:rPr>
          <w:rFonts w:ascii="Calibri" w:hAnsi="Calibri" w:cs="Calibri"/>
          <w:b/>
          <w:snapToGrid w:val="0"/>
          <w:sz w:val="26"/>
          <w:szCs w:val="26"/>
        </w:rPr>
        <w:t>Members’ Questions and Petitions</w:t>
      </w:r>
      <w:r w:rsidR="00E4795F" w:rsidRPr="00257E4A">
        <w:rPr>
          <w:rFonts w:ascii="Calibri" w:hAnsi="Calibri" w:cs="Calibri"/>
          <w:b/>
          <w:snapToGrid w:val="0"/>
          <w:sz w:val="26"/>
          <w:szCs w:val="26"/>
        </w:rPr>
        <w:br/>
      </w:r>
      <w:r w:rsidR="009F41FD" w:rsidRPr="00257E4A">
        <w:rPr>
          <w:rFonts w:ascii="Calibri" w:hAnsi="Calibri" w:cs="Calibri"/>
          <w:bCs/>
          <w:snapToGrid w:val="0"/>
          <w:sz w:val="26"/>
          <w:szCs w:val="26"/>
        </w:rPr>
        <w:t>Question received from Tony Vickers:</w:t>
      </w:r>
    </w:p>
    <w:p w14:paraId="59C62C27" w14:textId="77777777" w:rsidR="009F41FD" w:rsidRPr="009F41FD" w:rsidRDefault="009F41FD" w:rsidP="009F41FD">
      <w:pPr>
        <w:ind w:left="720"/>
        <w:contextualSpacing/>
        <w:rPr>
          <w:rFonts w:ascii="Calibri" w:hAnsi="Calibri" w:cs="Calibri"/>
          <w:bCs/>
          <w:i/>
          <w:iCs/>
          <w:snapToGrid w:val="0"/>
          <w:sz w:val="26"/>
          <w:szCs w:val="26"/>
        </w:rPr>
      </w:pPr>
      <w:r w:rsidRPr="009F41FD">
        <w:rPr>
          <w:rFonts w:ascii="Calibri" w:hAnsi="Calibri" w:cs="Calibri"/>
          <w:bCs/>
          <w:i/>
          <w:iCs/>
          <w:snapToGrid w:val="0"/>
          <w:sz w:val="26"/>
          <w:szCs w:val="26"/>
        </w:rPr>
        <w:t>“Now that the District Council has indicated that the issue of Garage Blocks in residential areas being lost as parking spaces could be looked at by the Neighbourhood Development Plan Steering Group, could the Chairman please formally take this up as an issue with them, before they finalise the questionnaire that is due to go out soon?”</w:t>
      </w:r>
    </w:p>
    <w:p w14:paraId="2298CB15" w14:textId="77777777" w:rsidR="009F41FD" w:rsidRPr="009F41FD" w:rsidRDefault="009F41FD" w:rsidP="009F41FD">
      <w:pPr>
        <w:ind w:left="720" w:hanging="720"/>
        <w:contextualSpacing/>
        <w:rPr>
          <w:rFonts w:ascii="Calibri" w:hAnsi="Calibri" w:cs="Calibri"/>
          <w:bCs/>
          <w:snapToGrid w:val="0"/>
          <w:sz w:val="26"/>
          <w:szCs w:val="26"/>
        </w:rPr>
      </w:pPr>
    </w:p>
    <w:p w14:paraId="5AB3A238" w14:textId="77777777" w:rsidR="009F41FD" w:rsidRPr="009F41FD" w:rsidRDefault="009F41FD" w:rsidP="009F41FD">
      <w:pPr>
        <w:ind w:left="720"/>
        <w:contextualSpacing/>
        <w:rPr>
          <w:rFonts w:ascii="Calibri" w:hAnsi="Calibri" w:cs="Calibri"/>
          <w:bCs/>
          <w:snapToGrid w:val="0"/>
          <w:sz w:val="26"/>
          <w:szCs w:val="26"/>
        </w:rPr>
      </w:pPr>
      <w:r w:rsidRPr="009F41FD">
        <w:rPr>
          <w:rFonts w:ascii="Calibri" w:hAnsi="Calibri" w:cs="Calibri"/>
          <w:bCs/>
          <w:snapToGrid w:val="0"/>
          <w:sz w:val="26"/>
          <w:szCs w:val="26"/>
        </w:rPr>
        <w:t>Response from the Chairperson:</w:t>
      </w:r>
    </w:p>
    <w:p w14:paraId="28EE4AB5" w14:textId="4EDA4536" w:rsidR="00E4795F" w:rsidRDefault="00C6674D" w:rsidP="00C6674D">
      <w:pPr>
        <w:ind w:left="720"/>
        <w:contextualSpacing/>
        <w:rPr>
          <w:rFonts w:ascii="Calibri" w:hAnsi="Calibri" w:cs="Calibri"/>
          <w:bCs/>
          <w:snapToGrid w:val="0"/>
          <w:sz w:val="26"/>
          <w:szCs w:val="26"/>
        </w:rPr>
      </w:pPr>
      <w:r w:rsidRPr="00C6674D">
        <w:rPr>
          <w:rFonts w:ascii="Calibri" w:hAnsi="Calibri" w:cs="Calibri"/>
          <w:bCs/>
          <w:snapToGrid w:val="0"/>
          <w:sz w:val="26"/>
          <w:szCs w:val="26"/>
        </w:rPr>
        <w:t>“Thank you for this question. As the NDP Steering Group will be meeting on Wednesday the 18th of May to finalise their questionnaire, I will request that the NDP Secretary pass over this question to the group for their consideration at that meeting.”</w:t>
      </w:r>
    </w:p>
    <w:p w14:paraId="16E53346" w14:textId="77777777" w:rsidR="00C6674D" w:rsidRDefault="00C6674D" w:rsidP="00257E4A">
      <w:pPr>
        <w:contextualSpacing/>
        <w:rPr>
          <w:rFonts w:ascii="Calibri-Bold" w:hAnsi="Calibri-Bold" w:cs="Calibri-Bold"/>
          <w:sz w:val="26"/>
          <w:szCs w:val="26"/>
        </w:rPr>
      </w:pPr>
    </w:p>
    <w:p w14:paraId="226613E0" w14:textId="4C3CF822" w:rsidR="002F2DF1" w:rsidRDefault="002F2DF1" w:rsidP="002F2DF1">
      <w:pPr>
        <w:contextualSpacing/>
        <w:rPr>
          <w:rFonts w:ascii="Calibri-Bold" w:hAnsi="Calibri-Bold" w:cs="Calibri-Bold"/>
          <w:b/>
          <w:bCs/>
          <w:sz w:val="26"/>
          <w:szCs w:val="26"/>
        </w:rPr>
      </w:pPr>
      <w:r>
        <w:rPr>
          <w:rFonts w:ascii="Calibri-Bold" w:hAnsi="Calibri-Bold" w:cs="Calibri-Bold"/>
          <w:b/>
          <w:bCs/>
          <w:sz w:val="26"/>
          <w:szCs w:val="26"/>
        </w:rPr>
        <w:t xml:space="preserve">Proposed: </w:t>
      </w:r>
      <w:r w:rsidRPr="00E65955">
        <w:rPr>
          <w:rFonts w:ascii="Calibri-Bold" w:hAnsi="Calibri-Bold" w:cs="Calibri-Bold"/>
          <w:sz w:val="26"/>
          <w:szCs w:val="26"/>
        </w:rPr>
        <w:t>Councillor</w:t>
      </w:r>
      <w:r>
        <w:rPr>
          <w:rFonts w:ascii="Calibri-Bold" w:hAnsi="Calibri-Bold" w:cs="Calibri-Bold"/>
          <w:sz w:val="26"/>
          <w:szCs w:val="26"/>
        </w:rPr>
        <w:t xml:space="preserve"> </w:t>
      </w:r>
      <w:r w:rsidR="00544FEF">
        <w:rPr>
          <w:rFonts w:ascii="Calibri-Bold" w:hAnsi="Calibri-Bold" w:cs="Calibri-Bold"/>
          <w:sz w:val="26"/>
          <w:szCs w:val="26"/>
        </w:rPr>
        <w:t>Gary Norman</w:t>
      </w:r>
    </w:p>
    <w:p w14:paraId="411532F8" w14:textId="37AF2CB3" w:rsidR="002F2DF1" w:rsidRDefault="002F2DF1" w:rsidP="002F2DF1">
      <w:pPr>
        <w:contextualSpacing/>
        <w:rPr>
          <w:rFonts w:ascii="Calibri-Bold" w:hAnsi="Calibri-Bold" w:cs="Calibri-Bold"/>
          <w:b/>
          <w:bCs/>
          <w:sz w:val="26"/>
          <w:szCs w:val="26"/>
        </w:rPr>
      </w:pPr>
      <w:r>
        <w:rPr>
          <w:rFonts w:ascii="Calibri-Bold" w:hAnsi="Calibri-Bold" w:cs="Calibri-Bold"/>
          <w:b/>
          <w:bCs/>
          <w:sz w:val="26"/>
          <w:szCs w:val="26"/>
        </w:rPr>
        <w:t xml:space="preserve">Seconded: </w:t>
      </w:r>
      <w:r w:rsidRPr="00E65955">
        <w:rPr>
          <w:rFonts w:ascii="Calibri-Bold" w:hAnsi="Calibri-Bold" w:cs="Calibri-Bold"/>
          <w:sz w:val="26"/>
          <w:szCs w:val="26"/>
        </w:rPr>
        <w:t xml:space="preserve">Councillor </w:t>
      </w:r>
      <w:r w:rsidR="00544FEF">
        <w:rPr>
          <w:rFonts w:ascii="Calibri-Bold" w:hAnsi="Calibri-Bold" w:cs="Calibri-Bold"/>
          <w:sz w:val="26"/>
          <w:szCs w:val="26"/>
        </w:rPr>
        <w:t>Andy Moore</w:t>
      </w:r>
    </w:p>
    <w:p w14:paraId="0A911A16" w14:textId="7C8454B7" w:rsidR="00187A73" w:rsidRDefault="002F2DF1" w:rsidP="00257E4A">
      <w:pPr>
        <w:contextualSpacing/>
        <w:rPr>
          <w:rFonts w:ascii="Calibri-Bold" w:hAnsi="Calibri-Bold" w:cs="Calibri-Bold"/>
          <w:sz w:val="26"/>
          <w:szCs w:val="26"/>
        </w:rPr>
      </w:pPr>
      <w:r w:rsidRPr="00544FEF">
        <w:rPr>
          <w:rFonts w:ascii="Calibri-Bold" w:hAnsi="Calibri-Bold" w:cs="Calibri-Bold"/>
          <w:b/>
          <w:bCs/>
          <w:sz w:val="26"/>
          <w:szCs w:val="26"/>
        </w:rPr>
        <w:t>Resolved:</w:t>
      </w:r>
      <w:r w:rsidRPr="00544FEF">
        <w:rPr>
          <w:rFonts w:ascii="Calibri-Bold" w:hAnsi="Calibri-Bold" w:cs="Calibri-Bold"/>
          <w:sz w:val="26"/>
          <w:szCs w:val="26"/>
        </w:rPr>
        <w:t xml:space="preserve"> To vary the order of business on the ground of urgency to take the </w:t>
      </w:r>
      <w:r w:rsidR="00544FEF">
        <w:rPr>
          <w:rFonts w:ascii="Calibri-Bold" w:hAnsi="Calibri-Bold" w:cs="Calibri-Bold"/>
          <w:sz w:val="26"/>
          <w:szCs w:val="26"/>
        </w:rPr>
        <w:t>‘</w:t>
      </w:r>
      <w:r w:rsidR="00544FEF" w:rsidRPr="00544FEF">
        <w:rPr>
          <w:rFonts w:ascii="Calibri-Bold" w:hAnsi="Calibri-Bold" w:cs="Calibri-Bold"/>
          <w:sz w:val="26"/>
          <w:szCs w:val="26"/>
        </w:rPr>
        <w:t>Presentation: Iceni Projects on the West Berkshire 2050 Vision</w:t>
      </w:r>
      <w:r w:rsidR="00544FEF">
        <w:rPr>
          <w:rFonts w:ascii="Calibri-Bold" w:hAnsi="Calibri-Bold" w:cs="Calibri-Bold"/>
          <w:sz w:val="26"/>
          <w:szCs w:val="26"/>
        </w:rPr>
        <w:t>’ and ‘</w:t>
      </w:r>
      <w:r w:rsidR="00544FEF" w:rsidRPr="00544FEF">
        <w:rPr>
          <w:rFonts w:ascii="Calibri-Bold" w:hAnsi="Calibri-Bold" w:cs="Calibri-Bold"/>
          <w:sz w:val="26"/>
          <w:szCs w:val="26"/>
        </w:rPr>
        <w:t>Presentation: WBC Streetworks Permit Scheme Variation</w:t>
      </w:r>
      <w:r w:rsidR="00544FEF">
        <w:rPr>
          <w:rFonts w:ascii="Calibri-Bold" w:hAnsi="Calibri-Bold" w:cs="Calibri-Bold"/>
          <w:sz w:val="26"/>
          <w:szCs w:val="26"/>
        </w:rPr>
        <w:t>’ items first</w:t>
      </w:r>
      <w:r w:rsidRPr="00544FEF">
        <w:rPr>
          <w:rFonts w:ascii="Calibri-Bold" w:hAnsi="Calibri-Bold" w:cs="Calibri-Bold"/>
          <w:sz w:val="26"/>
          <w:szCs w:val="26"/>
        </w:rPr>
        <w:t>.</w:t>
      </w:r>
    </w:p>
    <w:p w14:paraId="7567E12F" w14:textId="77777777" w:rsidR="00544FEF" w:rsidRDefault="00544FEF" w:rsidP="00257E4A">
      <w:pPr>
        <w:contextualSpacing/>
        <w:rPr>
          <w:rFonts w:ascii="Calibri-Bold" w:hAnsi="Calibri-Bold" w:cs="Calibri-Bold"/>
          <w:sz w:val="26"/>
          <w:szCs w:val="26"/>
        </w:rPr>
      </w:pPr>
    </w:p>
    <w:p w14:paraId="5D4DFD45" w14:textId="77777777" w:rsidR="00544FEF" w:rsidRPr="00BB0E34" w:rsidRDefault="00544FEF" w:rsidP="00544FEF">
      <w:pPr>
        <w:contextualSpacing/>
        <w:rPr>
          <w:rFonts w:ascii="Calibri-Bold" w:hAnsi="Calibri-Bold" w:cs="Calibri-Bold"/>
          <w:b/>
          <w:bCs/>
          <w:sz w:val="26"/>
          <w:szCs w:val="26"/>
        </w:rPr>
      </w:pPr>
      <w:r w:rsidRPr="0087694C">
        <w:rPr>
          <w:rFonts w:ascii="Calibri-Bold" w:hAnsi="Calibri-Bold" w:cs="Calibri-Bold"/>
          <w:b/>
          <w:bCs/>
          <w:sz w:val="26"/>
          <w:szCs w:val="26"/>
        </w:rPr>
        <w:t>2</w:t>
      </w:r>
      <w:r>
        <w:rPr>
          <w:rFonts w:ascii="Calibri-Bold" w:hAnsi="Calibri-Bold" w:cs="Calibri-Bold"/>
          <w:b/>
          <w:bCs/>
          <w:sz w:val="26"/>
          <w:szCs w:val="26"/>
        </w:rPr>
        <w:t>28</w:t>
      </w:r>
      <w:r w:rsidRPr="0087694C">
        <w:rPr>
          <w:rFonts w:ascii="Calibri-Bold" w:hAnsi="Calibri-Bold" w:cs="Calibri-Bold"/>
          <w:b/>
          <w:bCs/>
          <w:sz w:val="26"/>
          <w:szCs w:val="26"/>
        </w:rPr>
        <w:t>.</w:t>
      </w:r>
      <w:r w:rsidRPr="0087694C">
        <w:rPr>
          <w:rFonts w:ascii="Calibri-Bold" w:hAnsi="Calibri-Bold" w:cs="Calibri-Bold"/>
          <w:b/>
          <w:bCs/>
          <w:sz w:val="26"/>
          <w:szCs w:val="26"/>
        </w:rPr>
        <w:tab/>
      </w:r>
      <w:r w:rsidRPr="00BB0E34">
        <w:rPr>
          <w:rFonts w:ascii="Calibri-Bold" w:hAnsi="Calibri-Bold" w:cs="Calibri-Bold"/>
          <w:b/>
          <w:bCs/>
          <w:sz w:val="26"/>
          <w:szCs w:val="26"/>
        </w:rPr>
        <w:t xml:space="preserve">Presentation: Iceni Projects on the West Berkshire 2050 Vision </w:t>
      </w:r>
    </w:p>
    <w:p w14:paraId="09489EEC" w14:textId="1D7E905F" w:rsidR="00997E9B" w:rsidRDefault="00544FEF" w:rsidP="00997E9B">
      <w:pPr>
        <w:ind w:left="720"/>
        <w:contextualSpacing/>
        <w:rPr>
          <w:rFonts w:ascii="Calibri-Bold" w:hAnsi="Calibri-Bold" w:cs="Calibri-Bold"/>
          <w:sz w:val="26"/>
          <w:szCs w:val="26"/>
        </w:rPr>
      </w:pPr>
      <w:r>
        <w:rPr>
          <w:rFonts w:ascii="Calibri-Bold" w:hAnsi="Calibri-Bold" w:cs="Calibri-Bold"/>
          <w:sz w:val="26"/>
          <w:szCs w:val="26"/>
        </w:rPr>
        <w:t>The Committee r</w:t>
      </w:r>
      <w:r w:rsidRPr="00BB0E34">
        <w:rPr>
          <w:rFonts w:ascii="Calibri-Bold" w:hAnsi="Calibri-Bold" w:cs="Calibri-Bold"/>
          <w:sz w:val="26"/>
          <w:szCs w:val="26"/>
        </w:rPr>
        <w:t>eceive</w:t>
      </w:r>
      <w:r>
        <w:rPr>
          <w:rFonts w:ascii="Calibri-Bold" w:hAnsi="Calibri-Bold" w:cs="Calibri-Bold"/>
          <w:sz w:val="26"/>
          <w:szCs w:val="26"/>
        </w:rPr>
        <w:t>d</w:t>
      </w:r>
      <w:r w:rsidRPr="00BB0E34">
        <w:rPr>
          <w:rFonts w:ascii="Calibri-Bold" w:hAnsi="Calibri-Bold" w:cs="Calibri-Bold"/>
          <w:sz w:val="26"/>
          <w:szCs w:val="26"/>
        </w:rPr>
        <w:t xml:space="preserve"> an overview of the W</w:t>
      </w:r>
      <w:r>
        <w:rPr>
          <w:rFonts w:ascii="Calibri-Bold" w:hAnsi="Calibri-Bold" w:cs="Calibri-Bold"/>
          <w:sz w:val="26"/>
          <w:szCs w:val="26"/>
        </w:rPr>
        <w:t xml:space="preserve">est Berkshire </w:t>
      </w:r>
      <w:r w:rsidRPr="00BB0E34">
        <w:rPr>
          <w:rFonts w:ascii="Calibri-Bold" w:hAnsi="Calibri-Bold" w:cs="Calibri-Bold"/>
          <w:sz w:val="26"/>
          <w:szCs w:val="26"/>
        </w:rPr>
        <w:t>Vision 2050 from Iceni Projects</w:t>
      </w:r>
      <w:r>
        <w:rPr>
          <w:rFonts w:ascii="Calibri-Bold" w:hAnsi="Calibri-Bold" w:cs="Calibri-Bold"/>
          <w:sz w:val="26"/>
          <w:szCs w:val="26"/>
        </w:rPr>
        <w:t xml:space="preserve">. </w:t>
      </w:r>
      <w:r w:rsidR="000A0C01">
        <w:rPr>
          <w:rFonts w:ascii="Calibri-Bold" w:hAnsi="Calibri-Bold" w:cs="Calibri-Bold"/>
          <w:sz w:val="26"/>
          <w:szCs w:val="26"/>
        </w:rPr>
        <w:t>Key information from the p</w:t>
      </w:r>
      <w:r w:rsidR="00EE6793">
        <w:rPr>
          <w:rFonts w:ascii="Calibri-Bold" w:hAnsi="Calibri-Bold" w:cs="Calibri-Bold"/>
          <w:sz w:val="26"/>
          <w:szCs w:val="26"/>
        </w:rPr>
        <w:t>resentation included:</w:t>
      </w:r>
    </w:p>
    <w:p w14:paraId="7C47F062" w14:textId="2C15C560" w:rsidR="00544FEF" w:rsidRPr="00997E9B" w:rsidRDefault="0022386D" w:rsidP="00997E9B">
      <w:pPr>
        <w:pStyle w:val="ListParagraph"/>
        <w:numPr>
          <w:ilvl w:val="0"/>
          <w:numId w:val="5"/>
        </w:numPr>
        <w:rPr>
          <w:rFonts w:ascii="Calibri-Bold" w:hAnsi="Calibri-Bold" w:cs="Calibri-Bold"/>
          <w:sz w:val="26"/>
          <w:szCs w:val="26"/>
        </w:rPr>
      </w:pPr>
      <w:r w:rsidRPr="00997E9B">
        <w:rPr>
          <w:rFonts w:ascii="Calibri-Bold" w:hAnsi="Calibri-Bold" w:cs="Calibri-Bold"/>
          <w:sz w:val="26"/>
          <w:szCs w:val="26"/>
        </w:rPr>
        <w:t>Iceni Project were appointed by WBC to undertake a Vision to 2050 as part of the Local Plan Review process.</w:t>
      </w:r>
    </w:p>
    <w:p w14:paraId="6F69A254" w14:textId="1EFC2169" w:rsidR="0022386D" w:rsidRDefault="0022386D" w:rsidP="00544FEF">
      <w:pPr>
        <w:pStyle w:val="ListParagraph"/>
        <w:numPr>
          <w:ilvl w:val="0"/>
          <w:numId w:val="5"/>
        </w:numPr>
        <w:rPr>
          <w:rFonts w:ascii="Calibri-Bold" w:hAnsi="Calibri-Bold" w:cs="Calibri-Bold"/>
          <w:sz w:val="26"/>
          <w:szCs w:val="26"/>
        </w:rPr>
      </w:pPr>
      <w:r>
        <w:rPr>
          <w:rFonts w:ascii="Calibri-Bold" w:hAnsi="Calibri-Bold" w:cs="Calibri-Bold"/>
          <w:sz w:val="26"/>
          <w:szCs w:val="26"/>
        </w:rPr>
        <w:t>This is required under new national guidance.</w:t>
      </w:r>
    </w:p>
    <w:p w14:paraId="25763068" w14:textId="0F82E294" w:rsidR="001E3513" w:rsidRPr="00997E9B" w:rsidRDefault="001E3513" w:rsidP="00997E9B">
      <w:pPr>
        <w:pStyle w:val="ListParagraph"/>
        <w:numPr>
          <w:ilvl w:val="0"/>
          <w:numId w:val="5"/>
        </w:numPr>
        <w:rPr>
          <w:rFonts w:ascii="Calibri-Bold" w:hAnsi="Calibri-Bold" w:cs="Calibri-Bold"/>
          <w:sz w:val="26"/>
          <w:szCs w:val="26"/>
        </w:rPr>
      </w:pPr>
      <w:r>
        <w:rPr>
          <w:rFonts w:ascii="Calibri-Bold" w:hAnsi="Calibri-Bold" w:cs="Calibri-Bold"/>
          <w:sz w:val="26"/>
          <w:szCs w:val="26"/>
        </w:rPr>
        <w:t>Targeting to create the Vision report in early summer 2022.</w:t>
      </w:r>
    </w:p>
    <w:p w14:paraId="6EDDCC9F" w14:textId="3CAA3655" w:rsidR="00544FEF" w:rsidRDefault="00997E9B" w:rsidP="000A0C01">
      <w:pPr>
        <w:ind w:left="720"/>
        <w:rPr>
          <w:rFonts w:ascii="Calibri-Bold" w:hAnsi="Calibri-Bold" w:cs="Calibri-Bold"/>
          <w:sz w:val="26"/>
          <w:szCs w:val="26"/>
        </w:rPr>
      </w:pPr>
      <w:r w:rsidRPr="00997E9B">
        <w:rPr>
          <w:rFonts w:ascii="Calibri-Bold" w:hAnsi="Calibri-Bold" w:cs="Calibri-Bold"/>
          <w:sz w:val="26"/>
          <w:szCs w:val="26"/>
        </w:rPr>
        <w:t>In response, the Council</w:t>
      </w:r>
      <w:r w:rsidR="000A0C01">
        <w:rPr>
          <w:rFonts w:ascii="Calibri-Bold" w:hAnsi="Calibri-Bold" w:cs="Calibri-Bold"/>
          <w:sz w:val="26"/>
          <w:szCs w:val="26"/>
        </w:rPr>
        <w:t>’</w:t>
      </w:r>
      <w:r w:rsidRPr="00997E9B">
        <w:rPr>
          <w:rFonts w:ascii="Calibri-Bold" w:hAnsi="Calibri-Bold" w:cs="Calibri-Bold"/>
          <w:sz w:val="26"/>
          <w:szCs w:val="26"/>
        </w:rPr>
        <w:t xml:space="preserve">s </w:t>
      </w:r>
      <w:r w:rsidR="00C56270">
        <w:rPr>
          <w:rFonts w:ascii="Calibri-Bold" w:hAnsi="Calibri-Bold" w:cs="Calibri-Bold"/>
          <w:sz w:val="26"/>
          <w:szCs w:val="26"/>
        </w:rPr>
        <w:t xml:space="preserve">key </w:t>
      </w:r>
      <w:r w:rsidRPr="00997E9B">
        <w:rPr>
          <w:rFonts w:ascii="Calibri-Bold" w:hAnsi="Calibri-Bold" w:cs="Calibri-Bold"/>
          <w:sz w:val="26"/>
          <w:szCs w:val="26"/>
        </w:rPr>
        <w:t xml:space="preserve">feedback </w:t>
      </w:r>
      <w:r w:rsidR="00C56270">
        <w:rPr>
          <w:rFonts w:ascii="Calibri-Bold" w:hAnsi="Calibri-Bold" w:cs="Calibri-Bold"/>
          <w:sz w:val="26"/>
          <w:szCs w:val="26"/>
        </w:rPr>
        <w:t xml:space="preserve">was </w:t>
      </w:r>
      <w:r w:rsidR="00FE382D">
        <w:rPr>
          <w:rFonts w:ascii="Calibri-Bold" w:hAnsi="Calibri-Bold" w:cs="Calibri-Bold"/>
          <w:sz w:val="26"/>
          <w:szCs w:val="26"/>
        </w:rPr>
        <w:t>about</w:t>
      </w:r>
      <w:r w:rsidR="00C56270">
        <w:rPr>
          <w:rFonts w:ascii="Calibri-Bold" w:hAnsi="Calibri-Bold" w:cs="Calibri-Bold"/>
          <w:sz w:val="26"/>
          <w:szCs w:val="26"/>
        </w:rPr>
        <w:t xml:space="preserve"> when</w:t>
      </w:r>
      <w:r w:rsidR="000A0C01">
        <w:rPr>
          <w:rFonts w:ascii="Calibri-Bold" w:hAnsi="Calibri-Bold" w:cs="Calibri-Bold"/>
          <w:sz w:val="26"/>
          <w:szCs w:val="26"/>
        </w:rPr>
        <w:t xml:space="preserve"> the draft report will be ready for consultation.</w:t>
      </w:r>
    </w:p>
    <w:p w14:paraId="00CDAE3E" w14:textId="77777777" w:rsidR="00544FEF" w:rsidRDefault="00544FEF" w:rsidP="00544FEF">
      <w:pPr>
        <w:contextualSpacing/>
        <w:rPr>
          <w:rFonts w:ascii="Calibri-Bold" w:hAnsi="Calibri-Bold" w:cs="Calibri-Bold"/>
          <w:sz w:val="26"/>
          <w:szCs w:val="26"/>
        </w:rPr>
      </w:pPr>
    </w:p>
    <w:p w14:paraId="1B42CA22" w14:textId="77777777" w:rsidR="00544FEF" w:rsidRPr="00BB0E34" w:rsidRDefault="00544FEF" w:rsidP="00544FEF">
      <w:pPr>
        <w:contextualSpacing/>
        <w:rPr>
          <w:rFonts w:ascii="Calibri-Bold" w:hAnsi="Calibri-Bold" w:cs="Calibri-Bold"/>
          <w:b/>
          <w:bCs/>
          <w:sz w:val="26"/>
          <w:szCs w:val="26"/>
        </w:rPr>
      </w:pPr>
      <w:r w:rsidRPr="0087694C">
        <w:rPr>
          <w:rFonts w:ascii="Calibri-Bold" w:hAnsi="Calibri-Bold" w:cs="Calibri-Bold"/>
          <w:b/>
          <w:bCs/>
          <w:sz w:val="26"/>
          <w:szCs w:val="26"/>
        </w:rPr>
        <w:t>2</w:t>
      </w:r>
      <w:r>
        <w:rPr>
          <w:rFonts w:ascii="Calibri-Bold" w:hAnsi="Calibri-Bold" w:cs="Calibri-Bold"/>
          <w:b/>
          <w:bCs/>
          <w:sz w:val="26"/>
          <w:szCs w:val="26"/>
        </w:rPr>
        <w:t>29</w:t>
      </w:r>
      <w:r w:rsidRPr="0087694C">
        <w:rPr>
          <w:rFonts w:ascii="Calibri-Bold" w:hAnsi="Calibri-Bold" w:cs="Calibri-Bold"/>
          <w:b/>
          <w:bCs/>
          <w:sz w:val="26"/>
          <w:szCs w:val="26"/>
        </w:rPr>
        <w:t>.</w:t>
      </w:r>
      <w:r w:rsidRPr="0087694C">
        <w:rPr>
          <w:rFonts w:ascii="Calibri-Bold" w:hAnsi="Calibri-Bold" w:cs="Calibri-Bold"/>
          <w:b/>
          <w:bCs/>
          <w:sz w:val="26"/>
          <w:szCs w:val="26"/>
        </w:rPr>
        <w:tab/>
      </w:r>
      <w:r w:rsidRPr="00BB0E34">
        <w:rPr>
          <w:rFonts w:ascii="Calibri-Bold" w:hAnsi="Calibri-Bold" w:cs="Calibri-Bold"/>
          <w:b/>
          <w:bCs/>
          <w:sz w:val="26"/>
          <w:szCs w:val="26"/>
        </w:rPr>
        <w:t>Presentation: WBC Streetworks Permit Scheme Variation</w:t>
      </w:r>
    </w:p>
    <w:p w14:paraId="6C513E3C" w14:textId="77777777" w:rsidR="00544FEF" w:rsidRDefault="00544FEF" w:rsidP="00544FEF">
      <w:pPr>
        <w:ind w:left="720"/>
        <w:contextualSpacing/>
        <w:rPr>
          <w:rFonts w:ascii="Calibri-Bold" w:hAnsi="Calibri-Bold" w:cs="Calibri-Bold"/>
          <w:sz w:val="26"/>
          <w:szCs w:val="26"/>
        </w:rPr>
      </w:pPr>
      <w:r>
        <w:rPr>
          <w:rFonts w:ascii="Calibri-Bold" w:hAnsi="Calibri-Bold" w:cs="Calibri-Bold"/>
          <w:sz w:val="26"/>
          <w:szCs w:val="26"/>
        </w:rPr>
        <w:t>The Committee received and noted a presentation from WBC Streetworks on the recent permit scheme variation. Key information included:</w:t>
      </w:r>
    </w:p>
    <w:p w14:paraId="03CD7EDF" w14:textId="0B8EC85E" w:rsidR="00544FEF" w:rsidRDefault="00B102CF" w:rsidP="00544FEF">
      <w:pPr>
        <w:pStyle w:val="ListParagraph"/>
        <w:numPr>
          <w:ilvl w:val="0"/>
          <w:numId w:val="4"/>
        </w:numPr>
        <w:rPr>
          <w:rFonts w:ascii="Calibri-Bold" w:hAnsi="Calibri-Bold" w:cs="Calibri-Bold"/>
          <w:sz w:val="26"/>
          <w:szCs w:val="26"/>
        </w:rPr>
      </w:pPr>
      <w:r>
        <w:rPr>
          <w:rFonts w:ascii="Calibri-Bold" w:hAnsi="Calibri-Bold" w:cs="Calibri-Bold"/>
          <w:sz w:val="26"/>
          <w:szCs w:val="26"/>
        </w:rPr>
        <w:t>The permit scheme requires regular reviewing – the 1</w:t>
      </w:r>
      <w:r w:rsidRPr="00B102CF">
        <w:rPr>
          <w:rFonts w:ascii="Calibri-Bold" w:hAnsi="Calibri-Bold" w:cs="Calibri-Bold"/>
          <w:sz w:val="26"/>
          <w:szCs w:val="26"/>
          <w:vertAlign w:val="superscript"/>
        </w:rPr>
        <w:t>st</w:t>
      </w:r>
      <w:r>
        <w:rPr>
          <w:rFonts w:ascii="Calibri-Bold" w:hAnsi="Calibri-Bold" w:cs="Calibri-Bold"/>
          <w:sz w:val="26"/>
          <w:szCs w:val="26"/>
        </w:rPr>
        <w:t>, 2</w:t>
      </w:r>
      <w:r w:rsidRPr="00B102CF">
        <w:rPr>
          <w:rFonts w:ascii="Calibri-Bold" w:hAnsi="Calibri-Bold" w:cs="Calibri-Bold"/>
          <w:sz w:val="26"/>
          <w:szCs w:val="26"/>
          <w:vertAlign w:val="superscript"/>
        </w:rPr>
        <w:t>nd</w:t>
      </w:r>
      <w:r>
        <w:rPr>
          <w:rFonts w:ascii="Calibri-Bold" w:hAnsi="Calibri-Bold" w:cs="Calibri-Bold"/>
          <w:sz w:val="26"/>
          <w:szCs w:val="26"/>
        </w:rPr>
        <w:t>, 3</w:t>
      </w:r>
      <w:r w:rsidRPr="00B102CF">
        <w:rPr>
          <w:rFonts w:ascii="Calibri-Bold" w:hAnsi="Calibri-Bold" w:cs="Calibri-Bold"/>
          <w:sz w:val="26"/>
          <w:szCs w:val="26"/>
          <w:vertAlign w:val="superscript"/>
        </w:rPr>
        <w:t>rd</w:t>
      </w:r>
      <w:r>
        <w:rPr>
          <w:rFonts w:ascii="Calibri-Bold" w:hAnsi="Calibri-Bold" w:cs="Calibri-Bold"/>
          <w:sz w:val="26"/>
          <w:szCs w:val="26"/>
        </w:rPr>
        <w:t xml:space="preserve"> years and then every 3 years afterwards.</w:t>
      </w:r>
    </w:p>
    <w:p w14:paraId="22001E3B" w14:textId="43D4C0DA" w:rsidR="00B102CF" w:rsidRDefault="005243FF" w:rsidP="00544FEF">
      <w:pPr>
        <w:pStyle w:val="ListParagraph"/>
        <w:numPr>
          <w:ilvl w:val="0"/>
          <w:numId w:val="4"/>
        </w:numPr>
        <w:rPr>
          <w:rFonts w:ascii="Calibri-Bold" w:hAnsi="Calibri-Bold" w:cs="Calibri-Bold"/>
          <w:sz w:val="26"/>
          <w:szCs w:val="26"/>
        </w:rPr>
      </w:pPr>
      <w:r>
        <w:rPr>
          <w:rFonts w:ascii="Calibri-Bold" w:hAnsi="Calibri-Bold" w:cs="Calibri-Bold"/>
          <w:sz w:val="26"/>
          <w:szCs w:val="26"/>
        </w:rPr>
        <w:lastRenderedPageBreak/>
        <w:t xml:space="preserve">Permits allow for WBC to apply conditions to </w:t>
      </w:r>
      <w:r w:rsidR="008D0CD1">
        <w:rPr>
          <w:rFonts w:ascii="Calibri-Bold" w:hAnsi="Calibri-Bold" w:cs="Calibri-Bold"/>
          <w:sz w:val="26"/>
          <w:szCs w:val="26"/>
        </w:rPr>
        <w:t>Streetworks</w:t>
      </w:r>
      <w:r>
        <w:rPr>
          <w:rFonts w:ascii="Calibri-Bold" w:hAnsi="Calibri-Bold" w:cs="Calibri-Bold"/>
          <w:sz w:val="26"/>
          <w:szCs w:val="26"/>
        </w:rPr>
        <w:t xml:space="preserve"> including over working times and conditions. </w:t>
      </w:r>
    </w:p>
    <w:p w14:paraId="37992FC2" w14:textId="70DA5AFF" w:rsidR="005243FF" w:rsidRDefault="005243FF" w:rsidP="00544FEF">
      <w:pPr>
        <w:pStyle w:val="ListParagraph"/>
        <w:numPr>
          <w:ilvl w:val="0"/>
          <w:numId w:val="4"/>
        </w:numPr>
        <w:rPr>
          <w:rFonts w:ascii="Calibri-Bold" w:hAnsi="Calibri-Bold" w:cs="Calibri-Bold"/>
          <w:sz w:val="26"/>
          <w:szCs w:val="26"/>
        </w:rPr>
      </w:pPr>
      <w:r>
        <w:rPr>
          <w:rFonts w:ascii="Calibri-Bold" w:hAnsi="Calibri-Bold" w:cs="Calibri-Bold"/>
          <w:sz w:val="26"/>
          <w:szCs w:val="26"/>
        </w:rPr>
        <w:t xml:space="preserve">Any breaches of permits could lead to fixed penalty notices or </w:t>
      </w:r>
      <w:r w:rsidR="005C5F13">
        <w:rPr>
          <w:rFonts w:ascii="Calibri-Bold" w:hAnsi="Calibri-Bold" w:cs="Calibri-Bold"/>
          <w:sz w:val="26"/>
          <w:szCs w:val="26"/>
        </w:rPr>
        <w:t>court action.</w:t>
      </w:r>
    </w:p>
    <w:p w14:paraId="0A278F07" w14:textId="3E758A49" w:rsidR="005C5F13" w:rsidRPr="001F384A" w:rsidRDefault="005C5F13" w:rsidP="00544FEF">
      <w:pPr>
        <w:pStyle w:val="ListParagraph"/>
        <w:numPr>
          <w:ilvl w:val="0"/>
          <w:numId w:val="4"/>
        </w:numPr>
        <w:rPr>
          <w:rFonts w:ascii="Calibri-Bold" w:hAnsi="Calibri-Bold" w:cs="Calibri-Bold"/>
          <w:sz w:val="26"/>
          <w:szCs w:val="26"/>
        </w:rPr>
      </w:pPr>
      <w:r>
        <w:rPr>
          <w:rFonts w:ascii="Calibri-Bold" w:hAnsi="Calibri-Bold" w:cs="Calibri-Bold"/>
          <w:sz w:val="26"/>
          <w:szCs w:val="26"/>
        </w:rPr>
        <w:t xml:space="preserve">The variation to the permit scheme is principally over the increasing of fees as the current </w:t>
      </w:r>
      <w:r w:rsidR="008D0CD1">
        <w:rPr>
          <w:rFonts w:ascii="Calibri-Bold" w:hAnsi="Calibri-Bold" w:cs="Calibri-Bold"/>
          <w:sz w:val="26"/>
          <w:szCs w:val="26"/>
        </w:rPr>
        <w:t>fee regime was not covering costs.</w:t>
      </w:r>
    </w:p>
    <w:p w14:paraId="7D88DEA4" w14:textId="77777777" w:rsidR="00544FEF" w:rsidRDefault="00544FEF" w:rsidP="00544FEF">
      <w:pPr>
        <w:contextualSpacing/>
        <w:rPr>
          <w:rFonts w:ascii="Calibri-Bold" w:hAnsi="Calibri-Bold" w:cs="Calibri-Bold"/>
          <w:b/>
          <w:bCs/>
          <w:sz w:val="26"/>
          <w:szCs w:val="26"/>
        </w:rPr>
      </w:pPr>
    </w:p>
    <w:p w14:paraId="58B4C856" w14:textId="70A9A3EE" w:rsidR="00E4795F" w:rsidRPr="00257E4A" w:rsidRDefault="00BB0E34" w:rsidP="00E4795F">
      <w:pPr>
        <w:ind w:left="720" w:hanging="720"/>
        <w:contextualSpacing/>
        <w:rPr>
          <w:rFonts w:ascii="Calibri-Bold" w:hAnsi="Calibri-Bold" w:cs="Calibri-Bold"/>
          <w:b/>
          <w:bCs/>
          <w:sz w:val="26"/>
          <w:szCs w:val="26"/>
        </w:rPr>
      </w:pPr>
      <w:r w:rsidRPr="00257E4A">
        <w:rPr>
          <w:rFonts w:ascii="Calibri-Bold" w:hAnsi="Calibri-Bold" w:cs="Calibri-Bold"/>
          <w:b/>
          <w:bCs/>
          <w:sz w:val="26"/>
          <w:szCs w:val="26"/>
        </w:rPr>
        <w:t>2</w:t>
      </w:r>
      <w:r w:rsidR="00544FEF">
        <w:rPr>
          <w:rFonts w:ascii="Calibri-Bold" w:hAnsi="Calibri-Bold" w:cs="Calibri-Bold"/>
          <w:b/>
          <w:bCs/>
          <w:sz w:val="26"/>
          <w:szCs w:val="26"/>
        </w:rPr>
        <w:t>30</w:t>
      </w:r>
      <w:r w:rsidR="00EC296D" w:rsidRPr="00257E4A">
        <w:rPr>
          <w:rFonts w:ascii="Calibri-Bold" w:hAnsi="Calibri-Bold" w:cs="Calibri-Bold"/>
          <w:b/>
          <w:bCs/>
          <w:sz w:val="26"/>
          <w:szCs w:val="26"/>
        </w:rPr>
        <w:t>.</w:t>
      </w:r>
      <w:r w:rsidR="00EC296D" w:rsidRPr="00257E4A">
        <w:rPr>
          <w:rFonts w:ascii="Calibri-Bold" w:hAnsi="Calibri-Bold" w:cs="Calibri-Bold"/>
          <w:b/>
          <w:bCs/>
          <w:sz w:val="26"/>
          <w:szCs w:val="26"/>
        </w:rPr>
        <w:tab/>
      </w:r>
      <w:r w:rsidR="00E4795F" w:rsidRPr="00257E4A">
        <w:rPr>
          <w:rFonts w:ascii="Calibri-Bold" w:hAnsi="Calibri-Bold" w:cs="Calibri-Bold"/>
          <w:b/>
          <w:bCs/>
          <w:sz w:val="26"/>
          <w:szCs w:val="26"/>
        </w:rPr>
        <w:t>Schedule of Planning Applications</w:t>
      </w:r>
    </w:p>
    <w:p w14:paraId="2A766921" w14:textId="77777777" w:rsidR="00E4795F" w:rsidRPr="00257E4A" w:rsidRDefault="00E4795F" w:rsidP="00E4795F">
      <w:pPr>
        <w:ind w:left="720"/>
        <w:contextualSpacing/>
        <w:rPr>
          <w:rFonts w:ascii="Calibri" w:hAnsi="Calibri" w:cs="Calibri"/>
          <w:bCs/>
          <w:sz w:val="26"/>
          <w:szCs w:val="26"/>
        </w:rPr>
      </w:pPr>
      <w:r w:rsidRPr="00257E4A">
        <w:rPr>
          <w:rFonts w:ascii="Calibri-Bold" w:hAnsi="Calibri-Bold" w:cs="Calibri-Bold"/>
          <w:sz w:val="26"/>
          <w:szCs w:val="26"/>
        </w:rPr>
        <w:t>Resolved that the observations recorded as Appendix 1 to these minutes be submitted to the planning authority.</w:t>
      </w:r>
    </w:p>
    <w:p w14:paraId="741696BF" w14:textId="77777777" w:rsidR="00BB0E34" w:rsidRPr="00257E4A" w:rsidRDefault="00BB0E34" w:rsidP="00BB0E34">
      <w:pPr>
        <w:contextualSpacing/>
        <w:rPr>
          <w:rFonts w:ascii="Calibri-Bold" w:hAnsi="Calibri-Bold" w:cs="Calibri-Bold"/>
          <w:sz w:val="26"/>
          <w:szCs w:val="26"/>
        </w:rPr>
      </w:pPr>
    </w:p>
    <w:p w14:paraId="7BA6B251" w14:textId="31C7C3D9" w:rsidR="00BB0E34" w:rsidRPr="00BB0E34" w:rsidRDefault="00BB0E34" w:rsidP="00BB0E34">
      <w:pPr>
        <w:contextualSpacing/>
        <w:rPr>
          <w:rFonts w:ascii="Calibri-Bold" w:hAnsi="Calibri-Bold" w:cs="Calibri-Bold"/>
          <w:b/>
          <w:bCs/>
          <w:sz w:val="26"/>
          <w:szCs w:val="26"/>
        </w:rPr>
      </w:pPr>
      <w:r w:rsidRPr="0087694C">
        <w:rPr>
          <w:rFonts w:ascii="Calibri-Bold" w:hAnsi="Calibri-Bold" w:cs="Calibri-Bold"/>
          <w:b/>
          <w:bCs/>
          <w:sz w:val="26"/>
          <w:szCs w:val="26"/>
        </w:rPr>
        <w:t>2</w:t>
      </w:r>
      <w:r w:rsidR="00544FEF">
        <w:rPr>
          <w:rFonts w:ascii="Calibri-Bold" w:hAnsi="Calibri-Bold" w:cs="Calibri-Bold"/>
          <w:b/>
          <w:bCs/>
          <w:sz w:val="26"/>
          <w:szCs w:val="26"/>
        </w:rPr>
        <w:t>3</w:t>
      </w:r>
      <w:r w:rsidR="0098545A">
        <w:rPr>
          <w:rFonts w:ascii="Calibri-Bold" w:hAnsi="Calibri-Bold" w:cs="Calibri-Bold"/>
          <w:b/>
          <w:bCs/>
          <w:sz w:val="26"/>
          <w:szCs w:val="26"/>
        </w:rPr>
        <w:t>1</w:t>
      </w:r>
      <w:r w:rsidRPr="0087694C">
        <w:rPr>
          <w:rFonts w:ascii="Calibri-Bold" w:hAnsi="Calibri-Bold" w:cs="Calibri-Bold"/>
          <w:b/>
          <w:bCs/>
          <w:sz w:val="26"/>
          <w:szCs w:val="26"/>
        </w:rPr>
        <w:t>.</w:t>
      </w:r>
      <w:r w:rsidRPr="0087694C">
        <w:rPr>
          <w:rFonts w:ascii="Calibri-Bold" w:hAnsi="Calibri-Bold" w:cs="Calibri-Bold"/>
          <w:b/>
          <w:bCs/>
          <w:sz w:val="26"/>
          <w:szCs w:val="26"/>
        </w:rPr>
        <w:tab/>
      </w:r>
      <w:r w:rsidRPr="00BB0E34">
        <w:rPr>
          <w:rFonts w:ascii="Calibri-Bold" w:hAnsi="Calibri-Bold" w:cs="Calibri-Bold"/>
          <w:b/>
          <w:bCs/>
          <w:sz w:val="26"/>
          <w:szCs w:val="26"/>
        </w:rPr>
        <w:t xml:space="preserve">Schedule of Prior Approval Applications </w:t>
      </w:r>
    </w:p>
    <w:p w14:paraId="6D4877FB" w14:textId="64EBB1E8" w:rsidR="00232477" w:rsidRPr="00ED645A" w:rsidRDefault="00ED645A" w:rsidP="00ED645A">
      <w:pPr>
        <w:ind w:left="720"/>
        <w:contextualSpacing/>
        <w:rPr>
          <w:rFonts w:ascii="Calibri-Bold" w:hAnsi="Calibri-Bold" w:cs="Calibri-Bold"/>
          <w:sz w:val="26"/>
          <w:szCs w:val="26"/>
        </w:rPr>
      </w:pPr>
      <w:r w:rsidRPr="00ED645A">
        <w:rPr>
          <w:rFonts w:ascii="Calibri-Bold" w:hAnsi="Calibri-Bold" w:cs="Calibri-Bold"/>
          <w:sz w:val="26"/>
          <w:szCs w:val="26"/>
        </w:rPr>
        <w:t xml:space="preserve">Resolved that the observations recorded as Appendix </w:t>
      </w:r>
      <w:r w:rsidR="00154645">
        <w:rPr>
          <w:rFonts w:ascii="Calibri-Bold" w:hAnsi="Calibri-Bold" w:cs="Calibri-Bold"/>
          <w:sz w:val="26"/>
          <w:szCs w:val="26"/>
        </w:rPr>
        <w:t>2</w:t>
      </w:r>
      <w:r w:rsidRPr="00ED645A">
        <w:rPr>
          <w:rFonts w:ascii="Calibri-Bold" w:hAnsi="Calibri-Bold" w:cs="Calibri-Bold"/>
          <w:sz w:val="26"/>
          <w:szCs w:val="26"/>
        </w:rPr>
        <w:t xml:space="preserve"> to these minutes be submitted to the planning authority.</w:t>
      </w:r>
    </w:p>
    <w:p w14:paraId="4D297656" w14:textId="09E8672A" w:rsidR="001F384A" w:rsidRPr="0087694C" w:rsidRDefault="00925944" w:rsidP="00232477">
      <w:pPr>
        <w:contextualSpacing/>
        <w:rPr>
          <w:rFonts w:ascii="Calibri-Bold" w:hAnsi="Calibri-Bold" w:cs="Calibri-Bold"/>
          <w:b/>
          <w:bCs/>
          <w:sz w:val="26"/>
          <w:szCs w:val="26"/>
        </w:rPr>
      </w:pPr>
      <w:r>
        <w:rPr>
          <w:rFonts w:ascii="Calibri-Bold" w:hAnsi="Calibri-Bold" w:cs="Calibri-Bold"/>
          <w:b/>
          <w:bCs/>
          <w:sz w:val="26"/>
          <w:szCs w:val="26"/>
        </w:rPr>
        <w:tab/>
      </w:r>
    </w:p>
    <w:p w14:paraId="0616B1AD" w14:textId="5C8D2206" w:rsidR="00BB0E34" w:rsidRPr="00BB0E34" w:rsidRDefault="00232477" w:rsidP="00232477">
      <w:pPr>
        <w:contextualSpacing/>
        <w:rPr>
          <w:rFonts w:ascii="Calibri-Bold" w:hAnsi="Calibri-Bold" w:cs="Calibri-Bold"/>
          <w:b/>
          <w:bCs/>
          <w:sz w:val="26"/>
          <w:szCs w:val="26"/>
        </w:rPr>
      </w:pPr>
      <w:r w:rsidRPr="0087694C">
        <w:rPr>
          <w:rFonts w:ascii="Calibri-Bold" w:hAnsi="Calibri-Bold" w:cs="Calibri-Bold"/>
          <w:b/>
          <w:bCs/>
          <w:sz w:val="26"/>
          <w:szCs w:val="26"/>
        </w:rPr>
        <w:t>232.</w:t>
      </w:r>
      <w:r w:rsidRPr="0087694C">
        <w:rPr>
          <w:rFonts w:ascii="Calibri-Bold" w:hAnsi="Calibri-Bold" w:cs="Calibri-Bold"/>
          <w:b/>
          <w:bCs/>
          <w:sz w:val="26"/>
          <w:szCs w:val="26"/>
        </w:rPr>
        <w:tab/>
      </w:r>
      <w:r w:rsidR="00BB0E34" w:rsidRPr="00BB0E34">
        <w:rPr>
          <w:rFonts w:ascii="Calibri-Bold" w:hAnsi="Calibri-Bold" w:cs="Calibri-Bold"/>
          <w:b/>
          <w:bCs/>
          <w:sz w:val="26"/>
          <w:szCs w:val="26"/>
        </w:rPr>
        <w:t xml:space="preserve">Consultation: </w:t>
      </w:r>
      <w:r w:rsidR="00A2036E">
        <w:rPr>
          <w:rFonts w:ascii="Calibri-Bold" w:hAnsi="Calibri-Bold" w:cs="Calibri-Bold"/>
          <w:b/>
          <w:bCs/>
          <w:sz w:val="26"/>
          <w:szCs w:val="26"/>
        </w:rPr>
        <w:t xml:space="preserve">Amended </w:t>
      </w:r>
      <w:r w:rsidR="00BB0E34" w:rsidRPr="00BB0E34">
        <w:rPr>
          <w:rFonts w:ascii="Calibri-Bold" w:hAnsi="Calibri-Bold" w:cs="Calibri-Bold"/>
          <w:b/>
          <w:bCs/>
          <w:sz w:val="26"/>
          <w:szCs w:val="26"/>
        </w:rPr>
        <w:t xml:space="preserve">WBC Proposed alterations to Andover Road </w:t>
      </w:r>
    </w:p>
    <w:p w14:paraId="40A292CE" w14:textId="3060C83F" w:rsidR="00B1114B" w:rsidRDefault="00B1114B" w:rsidP="005F546B">
      <w:pPr>
        <w:ind w:left="720"/>
        <w:contextualSpacing/>
        <w:rPr>
          <w:rFonts w:ascii="Calibri-Bold" w:hAnsi="Calibri-Bold" w:cs="Calibri-Bold"/>
          <w:sz w:val="26"/>
          <w:szCs w:val="26"/>
        </w:rPr>
      </w:pPr>
      <w:r w:rsidRPr="00B1114B">
        <w:rPr>
          <w:rFonts w:ascii="Calibri-Bold" w:hAnsi="Calibri-Bold" w:cs="Calibri-Bold"/>
          <w:sz w:val="26"/>
          <w:szCs w:val="26"/>
        </w:rPr>
        <w:t xml:space="preserve">The Councillors discussed the new amendments to the </w:t>
      </w:r>
      <w:r w:rsidR="00687902">
        <w:rPr>
          <w:rFonts w:ascii="Calibri-Bold" w:hAnsi="Calibri-Bold" w:cs="Calibri-Bold"/>
          <w:sz w:val="26"/>
          <w:szCs w:val="26"/>
        </w:rPr>
        <w:t xml:space="preserve">Andover Road </w:t>
      </w:r>
      <w:r w:rsidRPr="00B1114B">
        <w:rPr>
          <w:rFonts w:ascii="Calibri-Bold" w:hAnsi="Calibri-Bold" w:cs="Calibri-Bold"/>
          <w:sz w:val="26"/>
          <w:szCs w:val="26"/>
        </w:rPr>
        <w:t>scheme</w:t>
      </w:r>
      <w:r w:rsidR="005F546B">
        <w:rPr>
          <w:rFonts w:ascii="Calibri-Bold" w:hAnsi="Calibri-Bold" w:cs="Calibri-Bold"/>
          <w:sz w:val="26"/>
          <w:szCs w:val="26"/>
        </w:rPr>
        <w:t xml:space="preserve"> and generally approved of the amendments</w:t>
      </w:r>
      <w:r w:rsidR="00687902">
        <w:rPr>
          <w:rFonts w:ascii="Calibri-Bold" w:hAnsi="Calibri-Bold" w:cs="Calibri-Bold"/>
          <w:sz w:val="26"/>
          <w:szCs w:val="26"/>
        </w:rPr>
        <w:t xml:space="preserve">. </w:t>
      </w:r>
      <w:r w:rsidRPr="00B1114B">
        <w:rPr>
          <w:rFonts w:ascii="Calibri-Bold" w:hAnsi="Calibri-Bold" w:cs="Calibri-Bold"/>
          <w:sz w:val="26"/>
          <w:szCs w:val="26"/>
        </w:rPr>
        <w:t xml:space="preserve"> </w:t>
      </w:r>
    </w:p>
    <w:p w14:paraId="053FDCAA" w14:textId="77777777" w:rsidR="00687902" w:rsidRDefault="00687902" w:rsidP="00232477">
      <w:pPr>
        <w:contextualSpacing/>
        <w:rPr>
          <w:rFonts w:ascii="Calibri-Bold" w:hAnsi="Calibri-Bold" w:cs="Calibri-Bold"/>
          <w:b/>
          <w:bCs/>
          <w:sz w:val="26"/>
          <w:szCs w:val="26"/>
        </w:rPr>
      </w:pPr>
    </w:p>
    <w:p w14:paraId="03905106" w14:textId="315E85C7" w:rsidR="00DD46A4" w:rsidRDefault="00DD46A4" w:rsidP="00DD46A4">
      <w:pPr>
        <w:ind w:firstLine="720"/>
        <w:contextualSpacing/>
        <w:rPr>
          <w:rFonts w:ascii="Calibri-Bold" w:hAnsi="Calibri-Bold" w:cs="Calibri-Bold"/>
          <w:b/>
          <w:bCs/>
          <w:sz w:val="26"/>
          <w:szCs w:val="26"/>
        </w:rPr>
      </w:pPr>
      <w:r>
        <w:rPr>
          <w:rFonts w:ascii="Calibri-Bold" w:hAnsi="Calibri-Bold" w:cs="Calibri-Bold"/>
          <w:b/>
          <w:bCs/>
          <w:sz w:val="26"/>
          <w:szCs w:val="26"/>
        </w:rPr>
        <w:t xml:space="preserve">Proposed: </w:t>
      </w:r>
      <w:r w:rsidRPr="00E65955">
        <w:rPr>
          <w:rFonts w:ascii="Calibri-Bold" w:hAnsi="Calibri-Bold" w:cs="Calibri-Bold"/>
          <w:sz w:val="26"/>
          <w:szCs w:val="26"/>
        </w:rPr>
        <w:t>Councillor</w:t>
      </w:r>
      <w:r>
        <w:rPr>
          <w:rFonts w:ascii="Calibri-Bold" w:hAnsi="Calibri-Bold" w:cs="Calibri-Bold"/>
          <w:sz w:val="26"/>
          <w:szCs w:val="26"/>
        </w:rPr>
        <w:t xml:space="preserve"> </w:t>
      </w:r>
      <w:r w:rsidR="003466D7">
        <w:rPr>
          <w:rFonts w:ascii="Calibri-Bold" w:hAnsi="Calibri-Bold" w:cs="Calibri-Bold"/>
          <w:sz w:val="26"/>
          <w:szCs w:val="26"/>
        </w:rPr>
        <w:t>Andy Moore</w:t>
      </w:r>
    </w:p>
    <w:p w14:paraId="52811471" w14:textId="366F4429" w:rsidR="00DD46A4" w:rsidRDefault="00DD46A4" w:rsidP="00DD46A4">
      <w:pPr>
        <w:ind w:firstLine="720"/>
        <w:contextualSpacing/>
        <w:rPr>
          <w:rFonts w:ascii="Calibri-Bold" w:hAnsi="Calibri-Bold" w:cs="Calibri-Bold"/>
          <w:b/>
          <w:bCs/>
          <w:sz w:val="26"/>
          <w:szCs w:val="26"/>
        </w:rPr>
      </w:pPr>
      <w:r>
        <w:rPr>
          <w:rFonts w:ascii="Calibri-Bold" w:hAnsi="Calibri-Bold" w:cs="Calibri-Bold"/>
          <w:b/>
          <w:bCs/>
          <w:sz w:val="26"/>
          <w:szCs w:val="26"/>
        </w:rPr>
        <w:t xml:space="preserve">Seconded: </w:t>
      </w:r>
      <w:r w:rsidRPr="00E65955">
        <w:rPr>
          <w:rFonts w:ascii="Calibri-Bold" w:hAnsi="Calibri-Bold" w:cs="Calibri-Bold"/>
          <w:sz w:val="26"/>
          <w:szCs w:val="26"/>
        </w:rPr>
        <w:t>Councillor</w:t>
      </w:r>
      <w:r w:rsidR="003466D7">
        <w:rPr>
          <w:rFonts w:ascii="Calibri-Bold" w:hAnsi="Calibri-Bold" w:cs="Calibri-Bold"/>
          <w:sz w:val="26"/>
          <w:szCs w:val="26"/>
        </w:rPr>
        <w:t xml:space="preserve"> Roger Hunneman</w:t>
      </w:r>
    </w:p>
    <w:p w14:paraId="6C22868A" w14:textId="51056944" w:rsidR="00DD46A4" w:rsidRDefault="00DD46A4" w:rsidP="000238FA">
      <w:pPr>
        <w:ind w:left="720"/>
        <w:contextualSpacing/>
        <w:rPr>
          <w:rFonts w:ascii="Calibri-Bold" w:hAnsi="Calibri-Bold" w:cs="Calibri-Bold"/>
          <w:b/>
          <w:bCs/>
          <w:sz w:val="26"/>
          <w:szCs w:val="26"/>
        </w:rPr>
      </w:pPr>
      <w:r w:rsidRPr="00544FEF">
        <w:rPr>
          <w:rFonts w:ascii="Calibri-Bold" w:hAnsi="Calibri-Bold" w:cs="Calibri-Bold"/>
          <w:b/>
          <w:bCs/>
          <w:sz w:val="26"/>
          <w:szCs w:val="26"/>
        </w:rPr>
        <w:t>Resolved:</w:t>
      </w:r>
      <w:r w:rsidR="003466D7">
        <w:rPr>
          <w:rFonts w:ascii="Calibri-Bold" w:hAnsi="Calibri-Bold" w:cs="Calibri-Bold"/>
          <w:b/>
          <w:bCs/>
          <w:sz w:val="26"/>
          <w:szCs w:val="26"/>
        </w:rPr>
        <w:t xml:space="preserve"> </w:t>
      </w:r>
      <w:r w:rsidR="00F26B20" w:rsidRPr="00F26B20">
        <w:rPr>
          <w:rFonts w:ascii="Calibri-Bold" w:hAnsi="Calibri-Bold" w:cs="Calibri-Bold"/>
          <w:sz w:val="26"/>
          <w:szCs w:val="26"/>
        </w:rPr>
        <w:t>That the Council approve the</w:t>
      </w:r>
      <w:r w:rsidR="00687B00">
        <w:rPr>
          <w:rFonts w:ascii="Calibri-Bold" w:hAnsi="Calibri-Bold" w:cs="Calibri-Bold"/>
          <w:sz w:val="26"/>
          <w:szCs w:val="26"/>
        </w:rPr>
        <w:t xml:space="preserve"> </w:t>
      </w:r>
      <w:r w:rsidR="00336A6B">
        <w:rPr>
          <w:rFonts w:ascii="Calibri-Bold" w:hAnsi="Calibri-Bold" w:cs="Calibri-Bold"/>
          <w:sz w:val="26"/>
          <w:szCs w:val="26"/>
        </w:rPr>
        <w:t xml:space="preserve">amended </w:t>
      </w:r>
      <w:r w:rsidR="000238FA">
        <w:rPr>
          <w:rFonts w:ascii="Calibri-Bold" w:hAnsi="Calibri-Bold" w:cs="Calibri-Bold"/>
          <w:sz w:val="26"/>
          <w:szCs w:val="26"/>
        </w:rPr>
        <w:t xml:space="preserve">West Berkshire Council </w:t>
      </w:r>
      <w:r w:rsidR="00687B00">
        <w:rPr>
          <w:rFonts w:ascii="Calibri-Bold" w:hAnsi="Calibri-Bold" w:cs="Calibri-Bold"/>
          <w:sz w:val="26"/>
          <w:szCs w:val="26"/>
        </w:rPr>
        <w:t>proposed</w:t>
      </w:r>
      <w:r w:rsidR="00F26B20" w:rsidRPr="00F26B20">
        <w:rPr>
          <w:rFonts w:ascii="Calibri-Bold" w:hAnsi="Calibri-Bold" w:cs="Calibri-Bold"/>
          <w:sz w:val="26"/>
          <w:szCs w:val="26"/>
        </w:rPr>
        <w:t xml:space="preserve"> </w:t>
      </w:r>
      <w:r w:rsidR="000238FA">
        <w:rPr>
          <w:rFonts w:ascii="Calibri-Bold" w:hAnsi="Calibri-Bold" w:cs="Calibri-Bold"/>
          <w:sz w:val="26"/>
          <w:szCs w:val="26"/>
        </w:rPr>
        <w:t>alterations t</w:t>
      </w:r>
      <w:r w:rsidR="00687B00" w:rsidRPr="00687B00">
        <w:rPr>
          <w:rFonts w:ascii="Calibri-Bold" w:hAnsi="Calibri-Bold" w:cs="Calibri-Bold"/>
          <w:sz w:val="26"/>
          <w:szCs w:val="26"/>
        </w:rPr>
        <w:t>o Andover Road</w:t>
      </w:r>
      <w:r w:rsidR="00F26B20" w:rsidRPr="00F26B20">
        <w:rPr>
          <w:rFonts w:ascii="Calibri-Bold" w:hAnsi="Calibri-Bold" w:cs="Calibri-Bold"/>
          <w:sz w:val="26"/>
          <w:szCs w:val="26"/>
        </w:rPr>
        <w:t>.</w:t>
      </w:r>
    </w:p>
    <w:p w14:paraId="12954F3B" w14:textId="77777777" w:rsidR="00C62923" w:rsidRDefault="00C62923" w:rsidP="00232477">
      <w:pPr>
        <w:contextualSpacing/>
        <w:rPr>
          <w:rFonts w:ascii="Calibri-Bold" w:hAnsi="Calibri-Bold" w:cs="Calibri-Bold"/>
          <w:b/>
          <w:bCs/>
          <w:sz w:val="26"/>
          <w:szCs w:val="26"/>
        </w:rPr>
      </w:pPr>
    </w:p>
    <w:p w14:paraId="587B16A5" w14:textId="2FE5732D" w:rsidR="00BB0E34" w:rsidRPr="00BB0E34" w:rsidRDefault="00232477" w:rsidP="00232477">
      <w:pPr>
        <w:contextualSpacing/>
        <w:rPr>
          <w:rFonts w:ascii="Calibri-Bold" w:hAnsi="Calibri-Bold" w:cs="Calibri-Bold"/>
          <w:b/>
          <w:bCs/>
          <w:sz w:val="26"/>
          <w:szCs w:val="26"/>
        </w:rPr>
      </w:pPr>
      <w:r w:rsidRPr="0087694C">
        <w:rPr>
          <w:rFonts w:ascii="Calibri-Bold" w:hAnsi="Calibri-Bold" w:cs="Calibri-Bold"/>
          <w:b/>
          <w:bCs/>
          <w:sz w:val="26"/>
          <w:szCs w:val="26"/>
        </w:rPr>
        <w:t>233.</w:t>
      </w:r>
      <w:r w:rsidRPr="0087694C">
        <w:rPr>
          <w:rFonts w:ascii="Calibri-Bold" w:hAnsi="Calibri-Bold" w:cs="Calibri-Bold"/>
          <w:b/>
          <w:bCs/>
          <w:sz w:val="26"/>
          <w:szCs w:val="26"/>
        </w:rPr>
        <w:tab/>
      </w:r>
      <w:r w:rsidR="00BB0E34" w:rsidRPr="00BB0E34">
        <w:rPr>
          <w:rFonts w:ascii="Calibri-Bold" w:hAnsi="Calibri-Bold" w:cs="Calibri-Bold"/>
          <w:b/>
          <w:bCs/>
          <w:sz w:val="26"/>
          <w:szCs w:val="26"/>
        </w:rPr>
        <w:t>Update on Newbury’s Neighbourhood Development Plan</w:t>
      </w:r>
    </w:p>
    <w:p w14:paraId="1F390F4B" w14:textId="1A5468FD" w:rsidR="007447D3" w:rsidRDefault="00CA00D6" w:rsidP="007447D3">
      <w:pPr>
        <w:ind w:left="720"/>
        <w:contextualSpacing/>
        <w:rPr>
          <w:rFonts w:ascii="Calibri-Bold" w:hAnsi="Calibri-Bold" w:cs="Calibri-Bold"/>
          <w:sz w:val="26"/>
          <w:szCs w:val="26"/>
        </w:rPr>
      </w:pPr>
      <w:r w:rsidRPr="00CA00D6">
        <w:rPr>
          <w:rFonts w:ascii="Calibri-Bold" w:hAnsi="Calibri-Bold" w:cs="Calibri-Bold"/>
          <w:sz w:val="26"/>
          <w:szCs w:val="26"/>
        </w:rPr>
        <w:t xml:space="preserve">The Committee received </w:t>
      </w:r>
      <w:r w:rsidR="007455B9">
        <w:rPr>
          <w:rFonts w:ascii="Calibri-Bold" w:hAnsi="Calibri-Bold" w:cs="Calibri-Bold"/>
          <w:sz w:val="26"/>
          <w:szCs w:val="26"/>
        </w:rPr>
        <w:t>an update from the NDP Steering Group</w:t>
      </w:r>
      <w:r w:rsidR="00C73C54">
        <w:rPr>
          <w:rFonts w:ascii="Calibri-Bold" w:hAnsi="Calibri-Bold" w:cs="Calibri-Bold"/>
          <w:sz w:val="26"/>
          <w:szCs w:val="26"/>
        </w:rPr>
        <w:t>.</w:t>
      </w:r>
      <w:r w:rsidR="007455B9">
        <w:rPr>
          <w:rFonts w:ascii="Calibri-Bold" w:hAnsi="Calibri-Bold" w:cs="Calibri-Bold"/>
          <w:sz w:val="26"/>
          <w:szCs w:val="26"/>
        </w:rPr>
        <w:t xml:space="preserve"> </w:t>
      </w:r>
      <w:r w:rsidR="00C73C54">
        <w:rPr>
          <w:rFonts w:ascii="Calibri-Bold" w:hAnsi="Calibri-Bold" w:cs="Calibri-Bold"/>
          <w:sz w:val="26"/>
          <w:szCs w:val="26"/>
        </w:rPr>
        <w:t xml:space="preserve">It was noted that the next NDP SG meeting, scheduled for the 18/05/2022, would </w:t>
      </w:r>
      <w:r w:rsidR="001C53B4">
        <w:rPr>
          <w:rFonts w:ascii="Calibri-Bold" w:hAnsi="Calibri-Bold" w:cs="Calibri-Bold"/>
          <w:sz w:val="26"/>
          <w:szCs w:val="26"/>
        </w:rPr>
        <w:t xml:space="preserve">finalise the questionnaire that would be put to the public </w:t>
      </w:r>
      <w:r w:rsidR="007455B9">
        <w:rPr>
          <w:rFonts w:ascii="Calibri-Bold" w:hAnsi="Calibri-Bold" w:cs="Calibri-Bold"/>
          <w:sz w:val="26"/>
          <w:szCs w:val="26"/>
        </w:rPr>
        <w:t xml:space="preserve">as well as </w:t>
      </w:r>
      <w:r w:rsidR="00E2351B">
        <w:rPr>
          <w:rFonts w:ascii="Calibri-Bold" w:hAnsi="Calibri-Bold" w:cs="Calibri-Bold"/>
          <w:sz w:val="26"/>
          <w:szCs w:val="26"/>
        </w:rPr>
        <w:t>look to confirm the consultation</w:t>
      </w:r>
      <w:r w:rsidR="007455B9">
        <w:rPr>
          <w:rFonts w:ascii="Calibri-Bold" w:hAnsi="Calibri-Bold" w:cs="Calibri-Bold"/>
          <w:sz w:val="26"/>
          <w:szCs w:val="26"/>
        </w:rPr>
        <w:t xml:space="preserve"> timeline and</w:t>
      </w:r>
      <w:r w:rsidR="00BF514C">
        <w:rPr>
          <w:rFonts w:ascii="Calibri-Bold" w:hAnsi="Calibri-Bold" w:cs="Calibri-Bold"/>
          <w:sz w:val="26"/>
          <w:szCs w:val="26"/>
        </w:rPr>
        <w:t xml:space="preserve"> the</w:t>
      </w:r>
      <w:r w:rsidR="007455B9">
        <w:rPr>
          <w:rFonts w:ascii="Calibri-Bold" w:hAnsi="Calibri-Bold" w:cs="Calibri-Bold"/>
          <w:sz w:val="26"/>
          <w:szCs w:val="26"/>
        </w:rPr>
        <w:t xml:space="preserve"> </w:t>
      </w:r>
      <w:r w:rsidR="00E2351B">
        <w:rPr>
          <w:rFonts w:ascii="Calibri-Bold" w:hAnsi="Calibri-Bold" w:cs="Calibri-Bold"/>
          <w:sz w:val="26"/>
          <w:szCs w:val="26"/>
        </w:rPr>
        <w:t>consultation methods</w:t>
      </w:r>
      <w:r w:rsidR="00BF514C">
        <w:rPr>
          <w:rFonts w:ascii="Calibri-Bold" w:hAnsi="Calibri-Bold" w:cs="Calibri-Bold"/>
          <w:sz w:val="26"/>
          <w:szCs w:val="26"/>
        </w:rPr>
        <w:t xml:space="preserve"> that would be used.</w:t>
      </w:r>
    </w:p>
    <w:p w14:paraId="4548509A" w14:textId="77777777" w:rsidR="00A12DF6" w:rsidRPr="00BF514C" w:rsidRDefault="00A12DF6" w:rsidP="00DD46A4">
      <w:pPr>
        <w:contextualSpacing/>
        <w:rPr>
          <w:rFonts w:ascii="Calibri-Bold" w:hAnsi="Calibri-Bold" w:cs="Calibri-Bold"/>
          <w:sz w:val="26"/>
          <w:szCs w:val="26"/>
        </w:rPr>
      </w:pPr>
    </w:p>
    <w:p w14:paraId="36A7F8FD" w14:textId="57369255" w:rsidR="00BB0E34" w:rsidRPr="00BB0E34" w:rsidRDefault="00232477" w:rsidP="00BF514C">
      <w:pPr>
        <w:contextualSpacing/>
        <w:rPr>
          <w:rFonts w:ascii="Calibri-Bold" w:hAnsi="Calibri-Bold" w:cs="Calibri-Bold"/>
          <w:b/>
          <w:bCs/>
          <w:sz w:val="26"/>
          <w:szCs w:val="26"/>
        </w:rPr>
      </w:pPr>
      <w:r w:rsidRPr="0087694C">
        <w:rPr>
          <w:rFonts w:ascii="Calibri-Bold" w:hAnsi="Calibri-Bold" w:cs="Calibri-Bold"/>
          <w:b/>
          <w:bCs/>
          <w:sz w:val="26"/>
          <w:szCs w:val="26"/>
        </w:rPr>
        <w:t>234.</w:t>
      </w:r>
      <w:r w:rsidRPr="0087694C">
        <w:rPr>
          <w:rFonts w:ascii="Calibri-Bold" w:hAnsi="Calibri-Bold" w:cs="Calibri-Bold"/>
          <w:b/>
          <w:bCs/>
          <w:sz w:val="26"/>
          <w:szCs w:val="26"/>
        </w:rPr>
        <w:tab/>
      </w:r>
      <w:r w:rsidR="00BB0E34" w:rsidRPr="00BB0E34">
        <w:rPr>
          <w:rFonts w:ascii="Calibri-Bold" w:hAnsi="Calibri-Bold" w:cs="Calibri-Bold"/>
          <w:b/>
          <w:bCs/>
          <w:sz w:val="26"/>
          <w:szCs w:val="26"/>
        </w:rPr>
        <w:t xml:space="preserve">Update from the Sandleford Joint Working Group </w:t>
      </w:r>
    </w:p>
    <w:p w14:paraId="75DA30B5" w14:textId="543F1412" w:rsidR="00BB0E34" w:rsidRDefault="00383C57" w:rsidP="00232477">
      <w:pPr>
        <w:ind w:left="720"/>
        <w:contextualSpacing/>
        <w:rPr>
          <w:rFonts w:ascii="Calibri-Bold" w:hAnsi="Calibri-Bold" w:cs="Calibri-Bold"/>
          <w:sz w:val="26"/>
          <w:szCs w:val="26"/>
        </w:rPr>
      </w:pPr>
      <w:r w:rsidRPr="002A1E70">
        <w:rPr>
          <w:rFonts w:ascii="Calibri-Bold" w:hAnsi="Calibri-Bold" w:cs="Calibri-Bold"/>
          <w:sz w:val="26"/>
          <w:szCs w:val="26"/>
        </w:rPr>
        <w:t xml:space="preserve">The </w:t>
      </w:r>
      <w:r w:rsidR="002A1E70">
        <w:rPr>
          <w:rFonts w:ascii="Calibri-Bold" w:hAnsi="Calibri-Bold" w:cs="Calibri-Bold"/>
          <w:sz w:val="26"/>
          <w:szCs w:val="26"/>
        </w:rPr>
        <w:t xml:space="preserve">decision from the </w:t>
      </w:r>
      <w:r w:rsidRPr="002A1E70">
        <w:rPr>
          <w:rFonts w:ascii="Calibri-Bold" w:hAnsi="Calibri-Bold" w:cs="Calibri-Bold"/>
          <w:sz w:val="26"/>
          <w:szCs w:val="26"/>
        </w:rPr>
        <w:t xml:space="preserve">Secretary of </w:t>
      </w:r>
      <w:r w:rsidR="002A1E70" w:rsidRPr="002A1E70">
        <w:rPr>
          <w:rFonts w:ascii="Calibri-Bold" w:hAnsi="Calibri-Bold" w:cs="Calibri-Bold"/>
          <w:sz w:val="26"/>
          <w:szCs w:val="26"/>
        </w:rPr>
        <w:t>State</w:t>
      </w:r>
      <w:r w:rsidRPr="002A1E70">
        <w:rPr>
          <w:rFonts w:ascii="Calibri-Bold" w:hAnsi="Calibri-Bold" w:cs="Calibri-Bold"/>
          <w:sz w:val="26"/>
          <w:szCs w:val="26"/>
        </w:rPr>
        <w:t xml:space="preserve"> for the Department for </w:t>
      </w:r>
      <w:r w:rsidR="002A1E70" w:rsidRPr="002A1E70">
        <w:rPr>
          <w:rFonts w:ascii="Calibri-Bold" w:hAnsi="Calibri-Bold" w:cs="Calibri-Bold"/>
          <w:sz w:val="26"/>
          <w:szCs w:val="26"/>
        </w:rPr>
        <w:t>Department for Levelling Up, Housing and Communities</w:t>
      </w:r>
      <w:r w:rsidR="00406047">
        <w:rPr>
          <w:rFonts w:ascii="Calibri-Bold" w:hAnsi="Calibri-Bold" w:cs="Calibri-Bold"/>
          <w:sz w:val="26"/>
          <w:szCs w:val="26"/>
        </w:rPr>
        <w:t xml:space="preserve"> to </w:t>
      </w:r>
      <w:r w:rsidR="002F3CA5">
        <w:rPr>
          <w:rFonts w:ascii="Calibri-Bold" w:hAnsi="Calibri-Bold" w:cs="Calibri-Bold"/>
          <w:sz w:val="26"/>
          <w:szCs w:val="26"/>
        </w:rPr>
        <w:t>grant</w:t>
      </w:r>
      <w:r w:rsidR="00406047">
        <w:rPr>
          <w:rFonts w:ascii="Calibri-Bold" w:hAnsi="Calibri-Bold" w:cs="Calibri-Bold"/>
          <w:sz w:val="26"/>
          <w:szCs w:val="26"/>
        </w:rPr>
        <w:t xml:space="preserve"> the Sandleford Appeal</w:t>
      </w:r>
      <w:r w:rsidR="002F3CA5">
        <w:rPr>
          <w:rFonts w:ascii="Calibri-Bold" w:hAnsi="Calibri-Bold" w:cs="Calibri-Bold"/>
          <w:sz w:val="26"/>
          <w:szCs w:val="26"/>
        </w:rPr>
        <w:t>, subject to conditions,</w:t>
      </w:r>
      <w:r w:rsidR="00406047">
        <w:rPr>
          <w:rFonts w:ascii="Calibri-Bold" w:hAnsi="Calibri-Bold" w:cs="Calibri-Bold"/>
          <w:sz w:val="26"/>
          <w:szCs w:val="26"/>
        </w:rPr>
        <w:t xml:space="preserve"> was received and noted by members.</w:t>
      </w:r>
    </w:p>
    <w:p w14:paraId="039822CB" w14:textId="77777777" w:rsidR="00406047" w:rsidRPr="00BB0E34" w:rsidRDefault="00406047" w:rsidP="00232477">
      <w:pPr>
        <w:ind w:left="720"/>
        <w:contextualSpacing/>
        <w:rPr>
          <w:rFonts w:ascii="Calibri-Bold" w:hAnsi="Calibri-Bold" w:cs="Calibri-Bold"/>
          <w:sz w:val="26"/>
          <w:szCs w:val="26"/>
        </w:rPr>
      </w:pPr>
    </w:p>
    <w:p w14:paraId="23AEC2E1" w14:textId="4F846420" w:rsidR="00232477" w:rsidRPr="008A3039" w:rsidRDefault="00BE1B8D" w:rsidP="00535F33">
      <w:pPr>
        <w:ind w:left="720"/>
        <w:contextualSpacing/>
        <w:rPr>
          <w:rFonts w:ascii="Calibri-Bold" w:hAnsi="Calibri-Bold" w:cs="Calibri-Bold"/>
          <w:sz w:val="26"/>
          <w:szCs w:val="26"/>
        </w:rPr>
      </w:pPr>
      <w:r w:rsidRPr="008A3039">
        <w:rPr>
          <w:rFonts w:ascii="Calibri-Bold" w:hAnsi="Calibri-Bold" w:cs="Calibri-Bold"/>
          <w:sz w:val="26"/>
          <w:szCs w:val="26"/>
        </w:rPr>
        <w:t>In addition, Councillor Roger Hunneman</w:t>
      </w:r>
      <w:r w:rsidR="00535F33" w:rsidRPr="008A3039">
        <w:rPr>
          <w:rFonts w:ascii="Calibri-Bold" w:hAnsi="Calibri-Bold" w:cs="Calibri-Bold"/>
          <w:sz w:val="26"/>
          <w:szCs w:val="26"/>
        </w:rPr>
        <w:t xml:space="preserve"> recommended</w:t>
      </w:r>
      <w:r w:rsidRPr="008A3039">
        <w:rPr>
          <w:rFonts w:ascii="Calibri-Bold" w:hAnsi="Calibri-Bold" w:cs="Calibri-Bold"/>
          <w:sz w:val="26"/>
          <w:szCs w:val="26"/>
        </w:rPr>
        <w:t xml:space="preserve"> that the Councillors save the SoS</w:t>
      </w:r>
      <w:r w:rsidR="00535F33" w:rsidRPr="008A3039">
        <w:rPr>
          <w:rFonts w:ascii="Calibri-Bold" w:hAnsi="Calibri-Bold" w:cs="Calibri-Bold"/>
          <w:sz w:val="26"/>
          <w:szCs w:val="26"/>
        </w:rPr>
        <w:t>’s decision, including the agreed conditions, for when the reserved matters application</w:t>
      </w:r>
      <w:r w:rsidR="00723E37">
        <w:rPr>
          <w:rFonts w:ascii="Calibri-Bold" w:hAnsi="Calibri-Bold" w:cs="Calibri-Bold"/>
          <w:sz w:val="26"/>
          <w:szCs w:val="26"/>
        </w:rPr>
        <w:t>s</w:t>
      </w:r>
      <w:r w:rsidR="00535F33" w:rsidRPr="008A3039">
        <w:rPr>
          <w:rFonts w:ascii="Calibri-Bold" w:hAnsi="Calibri-Bold" w:cs="Calibri-Bold"/>
          <w:sz w:val="26"/>
          <w:szCs w:val="26"/>
        </w:rPr>
        <w:t xml:space="preserve"> are brought to the Committee for comment at a later date. </w:t>
      </w:r>
    </w:p>
    <w:p w14:paraId="2074ACB7" w14:textId="03869C2E" w:rsidR="00EE24FC" w:rsidRDefault="00CB1A6A" w:rsidP="00232477">
      <w:pPr>
        <w:contextualSpacing/>
        <w:rPr>
          <w:rFonts w:ascii="Calibri-Bold" w:hAnsi="Calibri-Bold" w:cs="Calibri-Bold"/>
          <w:b/>
          <w:bCs/>
          <w:sz w:val="26"/>
          <w:szCs w:val="26"/>
        </w:rPr>
      </w:pPr>
      <w:r>
        <w:rPr>
          <w:rFonts w:ascii="Calibri-Bold" w:hAnsi="Calibri-Bold" w:cs="Calibri-Bold"/>
          <w:b/>
          <w:bCs/>
          <w:sz w:val="26"/>
          <w:szCs w:val="26"/>
        </w:rPr>
        <w:tab/>
      </w:r>
    </w:p>
    <w:p w14:paraId="62E99F41" w14:textId="595FDE20" w:rsidR="00CB1A6A" w:rsidRDefault="00CB1A6A" w:rsidP="00CB1A6A">
      <w:pPr>
        <w:ind w:left="720"/>
        <w:contextualSpacing/>
        <w:rPr>
          <w:rFonts w:ascii="Calibri-Bold" w:hAnsi="Calibri-Bold" w:cs="Calibri-Bold"/>
          <w:b/>
          <w:bCs/>
          <w:sz w:val="26"/>
          <w:szCs w:val="26"/>
        </w:rPr>
      </w:pPr>
      <w:r w:rsidRPr="008E7E14">
        <w:rPr>
          <w:rFonts w:ascii="Calibri-Bold" w:hAnsi="Calibri-Bold" w:cs="Calibri-Bold"/>
          <w:sz w:val="26"/>
          <w:szCs w:val="26"/>
        </w:rPr>
        <w:lastRenderedPageBreak/>
        <w:t xml:space="preserve">The DSO to circulate the Sandleford Appeal </w:t>
      </w:r>
      <w:r w:rsidR="00723E37" w:rsidRPr="008E7E14">
        <w:rPr>
          <w:rFonts w:ascii="Calibri-Bold" w:hAnsi="Calibri-Bold" w:cs="Calibri-Bold"/>
          <w:sz w:val="26"/>
          <w:szCs w:val="26"/>
        </w:rPr>
        <w:t>decision</w:t>
      </w:r>
      <w:r w:rsidRPr="008E7E14">
        <w:rPr>
          <w:rFonts w:ascii="Calibri-Bold" w:hAnsi="Calibri-Bold" w:cs="Calibri-Bold"/>
          <w:sz w:val="26"/>
          <w:szCs w:val="26"/>
        </w:rPr>
        <w:t xml:space="preserve"> to all Councillors for their information.</w:t>
      </w:r>
    </w:p>
    <w:p w14:paraId="606BB25F" w14:textId="77777777" w:rsidR="00EE24FC" w:rsidRDefault="00EE24FC" w:rsidP="00232477">
      <w:pPr>
        <w:contextualSpacing/>
        <w:rPr>
          <w:rFonts w:ascii="Calibri-Bold" w:hAnsi="Calibri-Bold" w:cs="Calibri-Bold"/>
          <w:b/>
          <w:bCs/>
          <w:sz w:val="26"/>
          <w:szCs w:val="26"/>
        </w:rPr>
      </w:pPr>
    </w:p>
    <w:p w14:paraId="5BC81432" w14:textId="7145A483" w:rsidR="00BB0E34" w:rsidRPr="00BB0E34" w:rsidRDefault="00232477" w:rsidP="00232477">
      <w:pPr>
        <w:contextualSpacing/>
        <w:rPr>
          <w:rFonts w:ascii="Calibri-Bold" w:hAnsi="Calibri-Bold" w:cs="Calibri-Bold"/>
          <w:b/>
          <w:bCs/>
          <w:sz w:val="26"/>
          <w:szCs w:val="26"/>
        </w:rPr>
      </w:pPr>
      <w:r w:rsidRPr="0087694C">
        <w:rPr>
          <w:rFonts w:ascii="Calibri-Bold" w:hAnsi="Calibri-Bold" w:cs="Calibri-Bold"/>
          <w:b/>
          <w:bCs/>
          <w:sz w:val="26"/>
          <w:szCs w:val="26"/>
        </w:rPr>
        <w:t>235.</w:t>
      </w:r>
      <w:r w:rsidRPr="0087694C">
        <w:rPr>
          <w:rFonts w:ascii="Calibri-Bold" w:hAnsi="Calibri-Bold" w:cs="Calibri-Bold"/>
          <w:b/>
          <w:bCs/>
          <w:sz w:val="26"/>
          <w:szCs w:val="26"/>
        </w:rPr>
        <w:tab/>
      </w:r>
      <w:r w:rsidR="00BB0E34" w:rsidRPr="00BB0E34">
        <w:rPr>
          <w:rFonts w:ascii="Calibri-Bold" w:hAnsi="Calibri-Bold" w:cs="Calibri-Bold"/>
          <w:b/>
          <w:bCs/>
          <w:sz w:val="26"/>
          <w:szCs w:val="26"/>
        </w:rPr>
        <w:t xml:space="preserve">Update from The Western Area Planning Committee </w:t>
      </w:r>
    </w:p>
    <w:p w14:paraId="4A1B9DFA" w14:textId="77C98C3F" w:rsidR="00712962" w:rsidRDefault="003F0873" w:rsidP="00FF3FC8">
      <w:pPr>
        <w:ind w:left="720"/>
        <w:contextualSpacing/>
        <w:rPr>
          <w:rFonts w:ascii="Calibri-Bold" w:hAnsi="Calibri-Bold" w:cs="Calibri-Bold"/>
          <w:sz w:val="26"/>
          <w:szCs w:val="26"/>
        </w:rPr>
      </w:pPr>
      <w:r w:rsidRPr="00CA00D6">
        <w:rPr>
          <w:rFonts w:ascii="Calibri-Bold" w:hAnsi="Calibri-Bold" w:cs="Calibri-Bold"/>
          <w:sz w:val="26"/>
          <w:szCs w:val="26"/>
        </w:rPr>
        <w:t xml:space="preserve">The Committee received </w:t>
      </w:r>
      <w:r>
        <w:rPr>
          <w:rFonts w:ascii="Calibri-Bold" w:hAnsi="Calibri-Bold" w:cs="Calibri-Bold"/>
          <w:sz w:val="26"/>
          <w:szCs w:val="26"/>
        </w:rPr>
        <w:t>an update from the WAP Committee</w:t>
      </w:r>
      <w:r w:rsidR="00FF3FC8">
        <w:rPr>
          <w:rFonts w:ascii="Calibri-Bold" w:hAnsi="Calibri-Bold" w:cs="Calibri-Bold"/>
          <w:sz w:val="26"/>
          <w:szCs w:val="26"/>
        </w:rPr>
        <w:t xml:space="preserve">. A key update was that there </w:t>
      </w:r>
      <w:r w:rsidR="0049005C">
        <w:rPr>
          <w:rFonts w:ascii="Calibri-Bold" w:hAnsi="Calibri-Bold" w:cs="Calibri-Bold"/>
          <w:sz w:val="26"/>
          <w:szCs w:val="26"/>
        </w:rPr>
        <w:t>is a</w:t>
      </w:r>
      <w:r w:rsidR="00FF3FC8">
        <w:rPr>
          <w:rFonts w:ascii="Calibri-Bold" w:hAnsi="Calibri-Bold" w:cs="Calibri-Bold"/>
          <w:sz w:val="26"/>
          <w:szCs w:val="26"/>
        </w:rPr>
        <w:t xml:space="preserve"> planned </w:t>
      </w:r>
      <w:r w:rsidR="0049005C">
        <w:rPr>
          <w:rFonts w:ascii="Calibri-Bold" w:hAnsi="Calibri-Bold" w:cs="Calibri-Bold"/>
          <w:sz w:val="26"/>
          <w:szCs w:val="26"/>
        </w:rPr>
        <w:t xml:space="preserve">restructuring </w:t>
      </w:r>
      <w:r w:rsidR="00FF3FC8">
        <w:rPr>
          <w:rFonts w:ascii="Calibri-Bold" w:hAnsi="Calibri-Bold" w:cs="Calibri-Bold"/>
          <w:sz w:val="26"/>
          <w:szCs w:val="26"/>
        </w:rPr>
        <w:t xml:space="preserve">of the WAP inside WBC. </w:t>
      </w:r>
    </w:p>
    <w:p w14:paraId="6EEC5A56" w14:textId="77777777" w:rsidR="003F0873" w:rsidRDefault="003F0873" w:rsidP="0087694C">
      <w:pPr>
        <w:ind w:firstLine="720"/>
        <w:contextualSpacing/>
        <w:rPr>
          <w:rFonts w:ascii="Calibri-Bold" w:hAnsi="Calibri-Bold" w:cs="Calibri-Bold"/>
          <w:sz w:val="26"/>
          <w:szCs w:val="26"/>
        </w:rPr>
      </w:pPr>
    </w:p>
    <w:p w14:paraId="068BFDC9" w14:textId="5017D489" w:rsidR="00395D02" w:rsidRDefault="00395D02" w:rsidP="00395D02">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701030">
        <w:rPr>
          <w:rFonts w:ascii="Calibri" w:hAnsi="Calibri" w:cs="Calibri"/>
          <w:sz w:val="26"/>
          <w:szCs w:val="26"/>
        </w:rPr>
        <w:t xml:space="preserve"> Gary Norman</w:t>
      </w:r>
    </w:p>
    <w:p w14:paraId="4393CB6B" w14:textId="2DD43BFC" w:rsidR="00395D02" w:rsidRDefault="00395D02" w:rsidP="00395D02">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701030">
        <w:rPr>
          <w:rFonts w:ascii="Calibri" w:hAnsi="Calibri" w:cs="Calibri"/>
          <w:sz w:val="26"/>
          <w:szCs w:val="26"/>
        </w:rPr>
        <w:t>Vaughn Miller</w:t>
      </w:r>
    </w:p>
    <w:p w14:paraId="28C50700" w14:textId="13A3986E" w:rsidR="00712962" w:rsidRPr="000B0D27" w:rsidRDefault="00395D02" w:rsidP="00AD4C13">
      <w:pPr>
        <w:ind w:left="720"/>
        <w:contextualSpacing/>
        <w:rPr>
          <w:rFonts w:ascii="Calibri-Bold" w:hAnsi="Calibri-Bold" w:cs="Calibri-Bold"/>
          <w:sz w:val="26"/>
          <w:szCs w:val="26"/>
        </w:rPr>
      </w:pPr>
      <w:r>
        <w:rPr>
          <w:rFonts w:ascii="Calibri-Bold" w:hAnsi="Calibri-Bold" w:cs="Calibri-Bold"/>
          <w:b/>
          <w:bCs/>
          <w:sz w:val="26"/>
          <w:szCs w:val="26"/>
        </w:rPr>
        <w:t xml:space="preserve">Resolved: </w:t>
      </w:r>
      <w:r w:rsidRPr="000B0D27">
        <w:rPr>
          <w:rFonts w:ascii="Calibri-Bold" w:hAnsi="Calibri-Bold" w:cs="Calibri-Bold"/>
          <w:sz w:val="26"/>
          <w:szCs w:val="26"/>
        </w:rPr>
        <w:t xml:space="preserve">That Councillor </w:t>
      </w:r>
      <w:r w:rsidR="00701030">
        <w:rPr>
          <w:rFonts w:ascii="Calibri-Bold" w:hAnsi="Calibri-Bold" w:cs="Calibri-Bold"/>
          <w:sz w:val="26"/>
          <w:szCs w:val="26"/>
        </w:rPr>
        <w:t>Nigel Foot</w:t>
      </w:r>
      <w:r w:rsidRPr="000B0D27">
        <w:rPr>
          <w:rFonts w:ascii="Calibri-Bold" w:hAnsi="Calibri-Bold" w:cs="Calibri-Bold"/>
          <w:sz w:val="26"/>
          <w:szCs w:val="26"/>
        </w:rPr>
        <w:t xml:space="preserve"> be approved to be the Council</w:t>
      </w:r>
      <w:r w:rsidR="00D83A79">
        <w:rPr>
          <w:rFonts w:ascii="Calibri-Bold" w:hAnsi="Calibri-Bold" w:cs="Calibri-Bold"/>
          <w:sz w:val="26"/>
          <w:szCs w:val="26"/>
        </w:rPr>
        <w:t>’</w:t>
      </w:r>
      <w:r w:rsidRPr="000B0D27">
        <w:rPr>
          <w:rFonts w:ascii="Calibri-Bold" w:hAnsi="Calibri-Bold" w:cs="Calibri-Bold"/>
          <w:sz w:val="26"/>
          <w:szCs w:val="26"/>
        </w:rPr>
        <w:t>s representative</w:t>
      </w:r>
      <w:r w:rsidR="008E64BF">
        <w:rPr>
          <w:rFonts w:ascii="Calibri-Bold" w:hAnsi="Calibri-Bold" w:cs="Calibri-Bold"/>
          <w:sz w:val="26"/>
          <w:szCs w:val="26"/>
        </w:rPr>
        <w:t>, if available,</w:t>
      </w:r>
      <w:r w:rsidRPr="000B0D27">
        <w:rPr>
          <w:rFonts w:ascii="Calibri-Bold" w:hAnsi="Calibri-Bold" w:cs="Calibri-Bold"/>
          <w:sz w:val="26"/>
          <w:szCs w:val="26"/>
        </w:rPr>
        <w:t xml:space="preserve"> for the </w:t>
      </w:r>
      <w:r w:rsidR="00AD4C13" w:rsidRPr="000B0D27">
        <w:rPr>
          <w:rFonts w:ascii="Calibri-Bold" w:hAnsi="Calibri-Bold" w:cs="Calibri-Bold"/>
          <w:sz w:val="26"/>
          <w:szCs w:val="26"/>
        </w:rPr>
        <w:t xml:space="preserve">site </w:t>
      </w:r>
      <w:r w:rsidR="002D2D02" w:rsidRPr="000B0D27">
        <w:rPr>
          <w:rFonts w:ascii="Calibri-Bold" w:hAnsi="Calibri-Bold" w:cs="Calibri-Bold"/>
          <w:sz w:val="26"/>
          <w:szCs w:val="26"/>
        </w:rPr>
        <w:t>visit</w:t>
      </w:r>
      <w:r w:rsidR="00AD4C13" w:rsidRPr="000B0D27">
        <w:rPr>
          <w:rFonts w:ascii="Calibri-Bold" w:hAnsi="Calibri-Bold" w:cs="Calibri-Bold"/>
          <w:sz w:val="26"/>
          <w:szCs w:val="26"/>
        </w:rPr>
        <w:t xml:space="preserve"> for </w:t>
      </w:r>
      <w:r w:rsidR="002D2D02" w:rsidRPr="000B0D27">
        <w:rPr>
          <w:rFonts w:ascii="Calibri-Bold" w:hAnsi="Calibri-Bold" w:cs="Calibri-Bold"/>
          <w:sz w:val="26"/>
          <w:szCs w:val="26"/>
        </w:rPr>
        <w:t xml:space="preserve">14 Lime Close, Newbury, RG14 2PW for the </w:t>
      </w:r>
      <w:r w:rsidR="000B0D27">
        <w:rPr>
          <w:rFonts w:ascii="Calibri-Bold" w:hAnsi="Calibri-Bold" w:cs="Calibri-Bold"/>
          <w:sz w:val="26"/>
          <w:szCs w:val="26"/>
        </w:rPr>
        <w:t>“p</w:t>
      </w:r>
      <w:r w:rsidR="002D2D02" w:rsidRPr="000B0D27">
        <w:rPr>
          <w:rFonts w:ascii="Calibri-Bold" w:hAnsi="Calibri-Bold" w:cs="Calibri-Bold"/>
          <w:sz w:val="26"/>
          <w:szCs w:val="26"/>
        </w:rPr>
        <w:t xml:space="preserve">artial </w:t>
      </w:r>
      <w:r w:rsidR="000B0D27">
        <w:rPr>
          <w:rFonts w:ascii="Calibri-Bold" w:hAnsi="Calibri-Bold" w:cs="Calibri-Bold"/>
          <w:sz w:val="26"/>
          <w:szCs w:val="26"/>
        </w:rPr>
        <w:t>r</w:t>
      </w:r>
      <w:r w:rsidR="002D2D02" w:rsidRPr="000B0D27">
        <w:rPr>
          <w:rFonts w:ascii="Calibri-Bold" w:hAnsi="Calibri-Bold" w:cs="Calibri-Bold"/>
          <w:sz w:val="26"/>
          <w:szCs w:val="26"/>
        </w:rPr>
        <w:t xml:space="preserve">etrospective: </w:t>
      </w:r>
      <w:r w:rsidR="000B0D27">
        <w:rPr>
          <w:rFonts w:ascii="Calibri-Bold" w:hAnsi="Calibri-Bold" w:cs="Calibri-Bold"/>
          <w:sz w:val="26"/>
          <w:szCs w:val="26"/>
        </w:rPr>
        <w:t>r</w:t>
      </w:r>
      <w:r w:rsidR="002D2D02" w:rsidRPr="000B0D27">
        <w:rPr>
          <w:rFonts w:ascii="Calibri-Bold" w:hAnsi="Calibri-Bold" w:cs="Calibri-Bold"/>
          <w:sz w:val="26"/>
          <w:szCs w:val="26"/>
        </w:rPr>
        <w:t>etention of existing metal staircase to side gable end wall and addition of proposed privacy screen</w:t>
      </w:r>
      <w:r w:rsidR="000B0D27">
        <w:rPr>
          <w:rFonts w:ascii="Calibri-Bold" w:hAnsi="Calibri-Bold" w:cs="Calibri-Bold"/>
          <w:sz w:val="26"/>
          <w:szCs w:val="26"/>
        </w:rPr>
        <w:t>”</w:t>
      </w:r>
      <w:r w:rsidR="00501C1C">
        <w:rPr>
          <w:rFonts w:ascii="Calibri-Bold" w:hAnsi="Calibri-Bold" w:cs="Calibri-Bold"/>
          <w:sz w:val="26"/>
          <w:szCs w:val="26"/>
        </w:rPr>
        <w:t xml:space="preserve"> (Application Reference: </w:t>
      </w:r>
      <w:hyperlink r:id="rId11" w:history="1">
        <w:r w:rsidR="00501C1C" w:rsidRPr="00EF4C6F">
          <w:rPr>
            <w:rStyle w:val="Hyperlink"/>
            <w:rFonts w:ascii="Calibri-Bold" w:hAnsi="Calibri-Bold" w:cs="Calibri-Bold"/>
            <w:sz w:val="26"/>
            <w:szCs w:val="26"/>
          </w:rPr>
          <w:t>21/03132/HOUSE</w:t>
        </w:r>
      </w:hyperlink>
      <w:r w:rsidR="00501C1C">
        <w:rPr>
          <w:rFonts w:ascii="Calibri-Bold" w:hAnsi="Calibri-Bold" w:cs="Calibri-Bold"/>
          <w:sz w:val="26"/>
          <w:szCs w:val="26"/>
        </w:rPr>
        <w:t>)</w:t>
      </w:r>
      <w:r w:rsidR="002D2D02" w:rsidRPr="000B0D27">
        <w:rPr>
          <w:rFonts w:ascii="Calibri-Bold" w:hAnsi="Calibri-Bold" w:cs="Calibri-Bold"/>
          <w:sz w:val="26"/>
          <w:szCs w:val="26"/>
        </w:rPr>
        <w:t xml:space="preserve">. This site </w:t>
      </w:r>
      <w:r w:rsidR="000B0D27" w:rsidRPr="000B0D27">
        <w:rPr>
          <w:rFonts w:ascii="Calibri-Bold" w:hAnsi="Calibri-Bold" w:cs="Calibri-Bold"/>
          <w:sz w:val="26"/>
          <w:szCs w:val="26"/>
        </w:rPr>
        <w:t>visit</w:t>
      </w:r>
      <w:r w:rsidR="002D2D02" w:rsidRPr="000B0D27">
        <w:rPr>
          <w:rFonts w:ascii="Calibri-Bold" w:hAnsi="Calibri-Bold" w:cs="Calibri-Bold"/>
          <w:sz w:val="26"/>
          <w:szCs w:val="26"/>
        </w:rPr>
        <w:t xml:space="preserve"> will take place on the 12/05/2022 at </w:t>
      </w:r>
      <w:r w:rsidR="000B0D27" w:rsidRPr="000B0D27">
        <w:rPr>
          <w:rFonts w:ascii="Calibri-Bold" w:hAnsi="Calibri-Bold" w:cs="Calibri-Bold"/>
          <w:sz w:val="26"/>
          <w:szCs w:val="26"/>
        </w:rPr>
        <w:t>09:00am.</w:t>
      </w:r>
    </w:p>
    <w:p w14:paraId="3E1594A8" w14:textId="77777777" w:rsidR="00712962" w:rsidRPr="0087694C" w:rsidRDefault="00712962" w:rsidP="000B0D27">
      <w:pPr>
        <w:contextualSpacing/>
        <w:rPr>
          <w:rFonts w:ascii="Calibri-Bold" w:hAnsi="Calibri-Bold" w:cs="Calibri-Bold"/>
          <w:sz w:val="26"/>
          <w:szCs w:val="26"/>
        </w:rPr>
      </w:pPr>
    </w:p>
    <w:p w14:paraId="5CA1410A" w14:textId="06F17639" w:rsidR="00BB0E34" w:rsidRPr="00BB0E34" w:rsidRDefault="00232477" w:rsidP="00232477">
      <w:pPr>
        <w:contextualSpacing/>
        <w:rPr>
          <w:rFonts w:ascii="Calibri-Bold" w:hAnsi="Calibri-Bold" w:cs="Calibri-Bold"/>
          <w:b/>
          <w:bCs/>
          <w:sz w:val="26"/>
          <w:szCs w:val="26"/>
        </w:rPr>
      </w:pPr>
      <w:r w:rsidRPr="0087694C">
        <w:rPr>
          <w:rFonts w:ascii="Calibri-Bold" w:hAnsi="Calibri-Bold" w:cs="Calibri-Bold"/>
          <w:b/>
          <w:bCs/>
          <w:sz w:val="26"/>
          <w:szCs w:val="26"/>
        </w:rPr>
        <w:t>236.</w:t>
      </w:r>
      <w:r w:rsidRPr="0087694C">
        <w:rPr>
          <w:rFonts w:ascii="Calibri-Bold" w:hAnsi="Calibri-Bold" w:cs="Calibri-Bold"/>
          <w:b/>
          <w:bCs/>
          <w:sz w:val="26"/>
          <w:szCs w:val="26"/>
        </w:rPr>
        <w:tab/>
      </w:r>
      <w:r w:rsidR="00BB0E34" w:rsidRPr="00BB0E34">
        <w:rPr>
          <w:rFonts w:ascii="Calibri-Bold" w:hAnsi="Calibri-Bold" w:cs="Calibri-Bold"/>
          <w:b/>
          <w:bCs/>
          <w:sz w:val="26"/>
          <w:szCs w:val="26"/>
        </w:rPr>
        <w:t xml:space="preserve">Newbury Community Football Ground </w:t>
      </w:r>
    </w:p>
    <w:p w14:paraId="5715F246" w14:textId="70B7A851" w:rsidR="00BB0E34" w:rsidRPr="0087694C" w:rsidRDefault="00494BC6" w:rsidP="00232477">
      <w:pPr>
        <w:ind w:firstLine="720"/>
        <w:contextualSpacing/>
        <w:rPr>
          <w:rFonts w:ascii="Calibri-Bold" w:hAnsi="Calibri-Bold" w:cs="Calibri-Bold"/>
          <w:sz w:val="26"/>
          <w:szCs w:val="26"/>
        </w:rPr>
      </w:pPr>
      <w:r w:rsidRPr="0087694C">
        <w:rPr>
          <w:rFonts w:ascii="Calibri-Bold" w:hAnsi="Calibri-Bold" w:cs="Calibri-Bold"/>
          <w:sz w:val="26"/>
          <w:szCs w:val="26"/>
        </w:rPr>
        <w:t>No further update was received.</w:t>
      </w:r>
    </w:p>
    <w:p w14:paraId="7FFC556C" w14:textId="77777777" w:rsidR="00BB0E34" w:rsidRPr="00BB0E34" w:rsidRDefault="00BB0E34" w:rsidP="00BB0E34">
      <w:pPr>
        <w:contextualSpacing/>
        <w:rPr>
          <w:rFonts w:ascii="Calibri-Bold" w:hAnsi="Calibri-Bold" w:cs="Calibri-Bold"/>
          <w:b/>
          <w:bCs/>
          <w:sz w:val="26"/>
          <w:szCs w:val="26"/>
        </w:rPr>
      </w:pPr>
    </w:p>
    <w:p w14:paraId="22B96F0D" w14:textId="616AD714" w:rsidR="00FB6635" w:rsidRPr="00A12DF6" w:rsidRDefault="00A36D4E" w:rsidP="00A36D4E">
      <w:pPr>
        <w:ind w:left="720" w:hanging="720"/>
        <w:contextualSpacing/>
        <w:rPr>
          <w:rFonts w:ascii="Calibri-Bold" w:hAnsi="Calibri-Bold" w:cs="Calibri-Bold"/>
          <w:b/>
          <w:bCs/>
          <w:sz w:val="26"/>
          <w:szCs w:val="26"/>
        </w:rPr>
      </w:pPr>
      <w:r w:rsidRPr="00A12DF6">
        <w:rPr>
          <w:rFonts w:ascii="Calibri-Bold" w:hAnsi="Calibri-Bold" w:cs="Calibri-Bold"/>
          <w:b/>
          <w:bCs/>
          <w:sz w:val="26"/>
          <w:szCs w:val="26"/>
        </w:rPr>
        <w:t>237.</w:t>
      </w:r>
      <w:r w:rsidRPr="00A12DF6">
        <w:rPr>
          <w:rFonts w:ascii="Calibri-Bold" w:hAnsi="Calibri-Bold" w:cs="Calibri-Bold"/>
          <w:b/>
          <w:bCs/>
          <w:sz w:val="26"/>
          <w:szCs w:val="26"/>
        </w:rPr>
        <w:tab/>
      </w:r>
      <w:r w:rsidR="00BB0E34" w:rsidRPr="00A12DF6">
        <w:rPr>
          <w:rFonts w:ascii="Calibri-Bold" w:hAnsi="Calibri-Bold" w:cs="Calibri-Bold"/>
          <w:b/>
          <w:bCs/>
          <w:sz w:val="26"/>
          <w:szCs w:val="26"/>
        </w:rPr>
        <w:t>Forward Work Programme for Planning &amp; Highways Committee municipal year 2022/23</w:t>
      </w:r>
    </w:p>
    <w:p w14:paraId="4D6D74C6" w14:textId="559BAEA6" w:rsidR="00746C51" w:rsidRDefault="00A36D4E" w:rsidP="00746C51">
      <w:pPr>
        <w:contextualSpacing/>
        <w:rPr>
          <w:rFonts w:ascii="Calibri-Bold" w:hAnsi="Calibri-Bold" w:cs="Calibri-Bold"/>
          <w:sz w:val="26"/>
          <w:szCs w:val="26"/>
        </w:rPr>
      </w:pPr>
      <w:r>
        <w:rPr>
          <w:rFonts w:ascii="Calibri-Bold" w:hAnsi="Calibri-Bold" w:cs="Calibri-Bold"/>
          <w:b/>
          <w:bCs/>
          <w:color w:val="C00000"/>
          <w:sz w:val="26"/>
          <w:szCs w:val="26"/>
        </w:rPr>
        <w:tab/>
      </w:r>
      <w:r w:rsidR="00746C51" w:rsidRPr="004129F5">
        <w:rPr>
          <w:rFonts w:ascii="Calibri-Bold" w:hAnsi="Calibri-Bold" w:cs="Calibri-Bold"/>
          <w:sz w:val="26"/>
          <w:szCs w:val="26"/>
        </w:rPr>
        <w:t>No further items were added to the Forward Work Programme.</w:t>
      </w:r>
    </w:p>
    <w:p w14:paraId="60B3E8DD" w14:textId="77777777" w:rsidR="00D44646" w:rsidRDefault="00D44646" w:rsidP="00D44646">
      <w:pPr>
        <w:ind w:left="720"/>
        <w:contextualSpacing/>
        <w:rPr>
          <w:rFonts w:ascii="Calibri-Bold" w:hAnsi="Calibri-Bold" w:cs="Calibri-Bold"/>
          <w:sz w:val="26"/>
          <w:szCs w:val="26"/>
        </w:rPr>
      </w:pPr>
    </w:p>
    <w:p w14:paraId="0CB80EBA" w14:textId="39D9CEA4" w:rsidR="00746C51" w:rsidRDefault="00746C51" w:rsidP="00D44646">
      <w:pPr>
        <w:ind w:left="720"/>
        <w:contextualSpacing/>
        <w:rPr>
          <w:rFonts w:ascii="Calibri-Bold" w:hAnsi="Calibri-Bold" w:cs="Calibri-Bold"/>
          <w:sz w:val="26"/>
          <w:szCs w:val="26"/>
        </w:rPr>
      </w:pPr>
      <w:r>
        <w:rPr>
          <w:rFonts w:ascii="Calibri-Bold" w:hAnsi="Calibri-Bold" w:cs="Calibri-Bold"/>
          <w:sz w:val="26"/>
          <w:szCs w:val="26"/>
        </w:rPr>
        <w:t xml:space="preserve">The Committee agreed to remove </w:t>
      </w:r>
      <w:r w:rsidR="00D1665F">
        <w:rPr>
          <w:rFonts w:ascii="Calibri-Bold" w:hAnsi="Calibri-Bold" w:cs="Calibri-Bold"/>
          <w:sz w:val="26"/>
          <w:szCs w:val="26"/>
        </w:rPr>
        <w:t>both the ‘</w:t>
      </w:r>
      <w:r w:rsidR="00D44646" w:rsidRPr="00D44646">
        <w:rPr>
          <w:rFonts w:ascii="Calibri-Bold" w:hAnsi="Calibri-Bold" w:cs="Calibri-Bold"/>
          <w:sz w:val="26"/>
          <w:szCs w:val="26"/>
        </w:rPr>
        <w:t>Sandleford Park Joint Working Group – Update</w:t>
      </w:r>
      <w:r w:rsidR="00D1665F">
        <w:rPr>
          <w:rFonts w:ascii="Calibri-Bold" w:hAnsi="Calibri-Bold" w:cs="Calibri-Bold"/>
          <w:sz w:val="26"/>
          <w:szCs w:val="26"/>
        </w:rPr>
        <w:t>’ and the ‘</w:t>
      </w:r>
      <w:r w:rsidR="00C04E40" w:rsidRPr="00C04E40">
        <w:rPr>
          <w:rFonts w:ascii="Calibri-Bold" w:hAnsi="Calibri-Bold" w:cs="Calibri-Bold"/>
          <w:sz w:val="26"/>
          <w:szCs w:val="26"/>
        </w:rPr>
        <w:t>Newbury Community Football Ground – Update</w:t>
      </w:r>
      <w:r w:rsidR="00D1665F">
        <w:rPr>
          <w:rFonts w:ascii="Calibri-Bold" w:hAnsi="Calibri-Bold" w:cs="Calibri-Bold"/>
          <w:sz w:val="26"/>
          <w:szCs w:val="26"/>
        </w:rPr>
        <w:t xml:space="preserve">’ </w:t>
      </w:r>
      <w:r w:rsidR="00C04E40">
        <w:rPr>
          <w:rFonts w:ascii="Calibri-Bold" w:hAnsi="Calibri-Bold" w:cs="Calibri-Bold"/>
          <w:sz w:val="26"/>
          <w:szCs w:val="26"/>
        </w:rPr>
        <w:t>Standing I</w:t>
      </w:r>
      <w:r w:rsidR="00D1665F">
        <w:rPr>
          <w:rFonts w:ascii="Calibri-Bold" w:hAnsi="Calibri-Bold" w:cs="Calibri-Bold"/>
          <w:sz w:val="26"/>
          <w:szCs w:val="26"/>
        </w:rPr>
        <w:t xml:space="preserve">tems from the </w:t>
      </w:r>
      <w:r w:rsidR="00C04E40">
        <w:rPr>
          <w:rFonts w:ascii="Calibri-Bold" w:hAnsi="Calibri-Bold" w:cs="Calibri-Bold"/>
          <w:sz w:val="26"/>
          <w:szCs w:val="26"/>
        </w:rPr>
        <w:t>Forward Work Programme</w:t>
      </w:r>
      <w:r w:rsidR="00D83A79">
        <w:rPr>
          <w:rFonts w:ascii="Calibri-Bold" w:hAnsi="Calibri-Bold" w:cs="Calibri-Bold"/>
          <w:sz w:val="26"/>
          <w:szCs w:val="26"/>
        </w:rPr>
        <w:t>. Any future updates can be brought to the attention of the Committee, as required</w:t>
      </w:r>
      <w:r w:rsidR="00C04E40">
        <w:rPr>
          <w:rFonts w:ascii="Calibri-Bold" w:hAnsi="Calibri-Bold" w:cs="Calibri-Bold"/>
          <w:sz w:val="26"/>
          <w:szCs w:val="26"/>
        </w:rPr>
        <w:t xml:space="preserve">. </w:t>
      </w:r>
    </w:p>
    <w:p w14:paraId="571B1D1B" w14:textId="7B25ACEA" w:rsidR="00A36D4E" w:rsidRDefault="00A36D4E" w:rsidP="00BB0E34">
      <w:pPr>
        <w:contextualSpacing/>
        <w:rPr>
          <w:rFonts w:ascii="Calibri-Bold" w:hAnsi="Calibri-Bold" w:cs="Calibri-Bold"/>
          <w:b/>
          <w:bCs/>
          <w:color w:val="C00000"/>
          <w:sz w:val="26"/>
          <w:szCs w:val="26"/>
        </w:rPr>
      </w:pPr>
    </w:p>
    <w:p w14:paraId="00A8A912" w14:textId="77777777" w:rsidR="00A36D4E" w:rsidRDefault="00A36D4E" w:rsidP="00BB0E34">
      <w:pPr>
        <w:contextualSpacing/>
        <w:rPr>
          <w:rFonts w:ascii="Calibri-Bold" w:hAnsi="Calibri-Bold" w:cs="Calibri-Bold"/>
          <w:b/>
          <w:bCs/>
          <w:sz w:val="26"/>
          <w:szCs w:val="26"/>
        </w:rPr>
      </w:pPr>
    </w:p>
    <w:p w14:paraId="51564CE3" w14:textId="08203A05" w:rsidR="007116DD" w:rsidRPr="008E64BF"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8E64BF" w:rsidRPr="008E64BF">
        <w:rPr>
          <w:rFonts w:ascii="Calibri-Bold" w:hAnsi="Calibri-Bold" w:cs="Calibri-Bold"/>
          <w:b/>
          <w:bCs/>
          <w:sz w:val="26"/>
          <w:szCs w:val="26"/>
        </w:rPr>
        <w:t>21:55</w:t>
      </w:r>
      <w:r w:rsidRPr="008E64BF">
        <w:rPr>
          <w:rFonts w:ascii="Calibri-Bold" w:hAnsi="Calibri-Bold" w:cs="Calibri-Bold"/>
          <w:b/>
          <w:bCs/>
          <w:sz w:val="26"/>
          <w:szCs w:val="26"/>
        </w:rPr>
        <w:t xml:space="preserve"> hrs</w:t>
      </w:r>
      <w:r w:rsidR="002E247C" w:rsidRPr="008E64BF">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3A6DE802" w14:textId="77777777" w:rsidR="00081EAD" w:rsidRDefault="00081EAD" w:rsidP="0093271A">
      <w:pPr>
        <w:contextualSpacing/>
        <w:rPr>
          <w:rFonts w:ascii="Calibri-Bold" w:hAnsi="Calibri-Bold" w:cs="Calibri-Bold"/>
          <w:b/>
          <w:bCs/>
          <w:sz w:val="26"/>
          <w:szCs w:val="26"/>
        </w:rPr>
        <w:sectPr w:rsidR="00081EA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8AA7026" w14:textId="32C07AF3" w:rsidR="008D1D43" w:rsidRPr="00406F42" w:rsidRDefault="008D1D43" w:rsidP="008D1D43">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1D9D42B0" w14:textId="77777777" w:rsidR="008D1D43" w:rsidRPr="00406F42" w:rsidRDefault="008D1D43" w:rsidP="008D1D43">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35142E75" w14:textId="77777777" w:rsidR="008D1D43" w:rsidRDefault="008D1D43" w:rsidP="008D1D43">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62471425" w14:textId="77777777" w:rsidR="008D1D43" w:rsidRPr="00982838" w:rsidRDefault="008D1D43" w:rsidP="008D1D43">
      <w:pPr>
        <w:spacing w:after="0" w:line="240" w:lineRule="auto"/>
        <w:jc w:val="center"/>
        <w:textAlignment w:val="baseline"/>
        <w:rPr>
          <w:rFonts w:ascii="Segoe UI" w:eastAsia="Times New Roman" w:hAnsi="Segoe UI" w:cs="Segoe UI"/>
          <w:sz w:val="18"/>
          <w:szCs w:val="18"/>
          <w:lang w:eastAsia="en-GB"/>
        </w:rPr>
      </w:pPr>
      <w:r w:rsidRPr="00982838">
        <w:rPr>
          <w:rFonts w:ascii="Calibri" w:eastAsia="Times New Roman" w:hAnsi="Calibri" w:cs="Calibri"/>
          <w:b/>
          <w:bCs/>
          <w:sz w:val="26"/>
          <w:szCs w:val="26"/>
          <w:lang w:eastAsia="en-GB"/>
        </w:rPr>
        <w:t>09/05/2022</w:t>
      </w:r>
    </w:p>
    <w:p w14:paraId="5BDCC0E2" w14:textId="77777777" w:rsidR="008D1D43" w:rsidRPr="00406F42" w:rsidRDefault="008D1D43" w:rsidP="008D1D43">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356"/>
        <w:gridCol w:w="980"/>
        <w:gridCol w:w="1980"/>
        <w:gridCol w:w="1946"/>
        <w:gridCol w:w="4788"/>
      </w:tblGrid>
      <w:tr w:rsidR="008D1D43" w:rsidRPr="00406F42" w14:paraId="75955D6D" w14:textId="77777777" w:rsidTr="00924AA9">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EE07817" w14:textId="77777777" w:rsidR="008D1D43" w:rsidRPr="00406F42" w:rsidRDefault="008D1D43" w:rsidP="00D37F3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46BE9F7" w14:textId="77777777" w:rsidR="008D1D43" w:rsidRPr="00406F42" w:rsidRDefault="008D1D43" w:rsidP="00D37F3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AFB79E0" w14:textId="77777777" w:rsidR="008D1D43" w:rsidRPr="00406F42" w:rsidRDefault="008D1D43" w:rsidP="00D37F3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C7F7BB7" w14:textId="77777777" w:rsidR="008D1D43" w:rsidRPr="00406F42" w:rsidRDefault="008D1D43" w:rsidP="00D37F3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61B9E056" w14:textId="77777777" w:rsidR="008D1D43" w:rsidRPr="00406F42" w:rsidRDefault="008D1D43" w:rsidP="00D37F3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2E040AC" w14:textId="77777777" w:rsidR="008D1D43" w:rsidRPr="00406F42" w:rsidRDefault="008D1D43" w:rsidP="00D37F3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5019" w:type="dxa"/>
            <w:tcBorders>
              <w:top w:val="single" w:sz="6" w:space="0" w:color="auto"/>
              <w:left w:val="single" w:sz="6" w:space="0" w:color="auto"/>
              <w:bottom w:val="single" w:sz="6" w:space="0" w:color="auto"/>
              <w:right w:val="single" w:sz="6" w:space="0" w:color="auto"/>
            </w:tcBorders>
            <w:shd w:val="clear" w:color="auto" w:fill="auto"/>
            <w:hideMark/>
          </w:tcPr>
          <w:p w14:paraId="601DE2DF" w14:textId="77777777" w:rsidR="008D1D43" w:rsidRPr="00406F42" w:rsidRDefault="008D1D43" w:rsidP="00D37F3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8D1D43" w:rsidRPr="00406F42" w14:paraId="2CF1A19E"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E2E0552" w14:textId="77777777" w:rsidR="008D1D43" w:rsidRPr="00317940" w:rsidRDefault="008D1D43" w:rsidP="008D1D43">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32B256D" w14:textId="115940EC" w:rsidR="008D1D43" w:rsidRDefault="00330CF2" w:rsidP="00EF6EF2">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T</w:t>
            </w:r>
            <w:r w:rsidR="00537E59">
              <w:rPr>
                <w:rFonts w:eastAsia="Times New Roman" w:cstheme="minorHAnsi"/>
                <w:sz w:val="26"/>
                <w:szCs w:val="26"/>
                <w:lang w:eastAsia="en-GB"/>
              </w:rPr>
              <w:t>he Council was please</w:t>
            </w:r>
            <w:r w:rsidR="00D83A79">
              <w:rPr>
                <w:rFonts w:eastAsia="Times New Roman" w:cstheme="minorHAnsi"/>
                <w:sz w:val="26"/>
                <w:szCs w:val="26"/>
                <w:lang w:eastAsia="en-GB"/>
              </w:rPr>
              <w:t>d</w:t>
            </w:r>
            <w:r w:rsidR="00537E59">
              <w:rPr>
                <w:rFonts w:eastAsia="Times New Roman" w:cstheme="minorHAnsi"/>
                <w:sz w:val="26"/>
                <w:szCs w:val="26"/>
                <w:lang w:eastAsia="en-GB"/>
              </w:rPr>
              <w:t xml:space="preserve"> some improvements were made. However, some objections still remain:</w:t>
            </w:r>
          </w:p>
          <w:p w14:paraId="18C37C30" w14:textId="6DBD2986" w:rsidR="00537E59" w:rsidRDefault="00537E59" w:rsidP="00EF6EF2">
            <w:pPr>
              <w:spacing w:after="0" w:line="240" w:lineRule="auto"/>
              <w:textAlignment w:val="baseline"/>
              <w:rPr>
                <w:rFonts w:eastAsia="Times New Roman" w:cstheme="minorHAnsi"/>
                <w:sz w:val="26"/>
                <w:szCs w:val="26"/>
                <w:lang w:eastAsia="en-GB"/>
              </w:rPr>
            </w:pPr>
            <w:r w:rsidRPr="00537E59">
              <w:rPr>
                <w:rFonts w:eastAsia="Times New Roman" w:cstheme="minorHAnsi"/>
                <w:sz w:val="26"/>
                <w:szCs w:val="26"/>
                <w:lang w:eastAsia="en-GB"/>
              </w:rPr>
              <w:t>-</w:t>
            </w:r>
            <w:r>
              <w:rPr>
                <w:rFonts w:eastAsia="Times New Roman" w:cstheme="minorHAnsi"/>
                <w:sz w:val="26"/>
                <w:szCs w:val="26"/>
                <w:lang w:eastAsia="en-GB"/>
              </w:rPr>
              <w:t xml:space="preserve"> There is not enough done on sustainable heating </w:t>
            </w:r>
            <w:r w:rsidR="00FE07D2">
              <w:rPr>
                <w:rFonts w:eastAsia="Times New Roman" w:cstheme="minorHAnsi"/>
                <w:sz w:val="26"/>
                <w:szCs w:val="26"/>
                <w:lang w:eastAsia="en-GB"/>
              </w:rPr>
              <w:t>a</w:t>
            </w:r>
            <w:r>
              <w:rPr>
                <w:rFonts w:eastAsia="Times New Roman" w:cstheme="minorHAnsi"/>
                <w:sz w:val="26"/>
                <w:szCs w:val="26"/>
                <w:lang w:eastAsia="en-GB"/>
              </w:rPr>
              <w:t>rrangements</w:t>
            </w:r>
            <w:r w:rsidR="007453C8">
              <w:rPr>
                <w:rFonts w:eastAsia="Times New Roman" w:cstheme="minorHAnsi"/>
                <w:sz w:val="26"/>
                <w:szCs w:val="26"/>
                <w:lang w:eastAsia="en-GB"/>
              </w:rPr>
              <w:t>.</w:t>
            </w:r>
          </w:p>
          <w:p w14:paraId="76D4D2FD" w14:textId="77777777" w:rsidR="00537E59" w:rsidRDefault="00537E59" w:rsidP="00EF6EF2">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There are still concerns over floodin</w:t>
            </w:r>
            <w:r w:rsidR="007453C8">
              <w:rPr>
                <w:rFonts w:eastAsia="Times New Roman" w:cstheme="minorHAnsi"/>
                <w:sz w:val="26"/>
                <w:szCs w:val="26"/>
                <w:lang w:eastAsia="en-GB"/>
              </w:rPr>
              <w:t xml:space="preserve">g, travel and access, and the affordable housing provisions. </w:t>
            </w:r>
          </w:p>
          <w:p w14:paraId="24AB9714" w14:textId="77777777" w:rsidR="007453C8" w:rsidRDefault="007453C8" w:rsidP="00EF6EF2">
            <w:pPr>
              <w:spacing w:after="0" w:line="240" w:lineRule="auto"/>
              <w:textAlignment w:val="baseline"/>
              <w:rPr>
                <w:rFonts w:eastAsia="Times New Roman" w:cstheme="minorHAnsi"/>
                <w:sz w:val="26"/>
                <w:szCs w:val="26"/>
                <w:lang w:eastAsia="en-GB"/>
              </w:rPr>
            </w:pPr>
          </w:p>
          <w:p w14:paraId="468F1C31" w14:textId="0F66B9C6" w:rsidR="007453C8" w:rsidRPr="00537E59" w:rsidRDefault="007453C8" w:rsidP="00EF6EF2">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xml:space="preserve">Cllrs David Marsh and </w:t>
            </w:r>
            <w:r w:rsidR="002C3553">
              <w:rPr>
                <w:rFonts w:eastAsia="Times New Roman" w:cstheme="minorHAnsi"/>
                <w:sz w:val="26"/>
                <w:szCs w:val="26"/>
                <w:lang w:eastAsia="en-GB"/>
              </w:rPr>
              <w:t>Jo Day abstained.</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B3951F3" w14:textId="77777777" w:rsidR="008D1D43" w:rsidRPr="00A14A4D" w:rsidRDefault="008D1D43" w:rsidP="00D37F3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 and Clay Hill</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109C26C" w14:textId="77777777" w:rsidR="008D1D43" w:rsidRPr="00A14A4D" w:rsidRDefault="00985B69" w:rsidP="00D37F38">
            <w:pPr>
              <w:spacing w:after="0" w:line="240" w:lineRule="auto"/>
              <w:jc w:val="center"/>
              <w:textAlignment w:val="baseline"/>
              <w:rPr>
                <w:rFonts w:eastAsia="Times New Roman" w:cstheme="minorHAnsi"/>
                <w:sz w:val="26"/>
                <w:szCs w:val="26"/>
                <w:lang w:eastAsia="en-GB"/>
              </w:rPr>
            </w:pPr>
            <w:hyperlink r:id="rId18" w:history="1">
              <w:r w:rsidR="008D1D43" w:rsidRPr="0073405F">
                <w:rPr>
                  <w:rStyle w:val="Hyperlink"/>
                  <w:rFonts w:eastAsia="Times New Roman" w:cstheme="minorHAnsi"/>
                  <w:sz w:val="26"/>
                  <w:szCs w:val="26"/>
                  <w:lang w:eastAsia="en-GB"/>
                </w:rPr>
                <w:t>21/01452/FULEXT</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E749FD8" w14:textId="77777777" w:rsidR="008D1D43" w:rsidRPr="00A14A4D" w:rsidRDefault="008D1D43" w:rsidP="00D37F3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Land South of Waller Drive, Newbury, for CALA Management Ltd.</w:t>
            </w:r>
          </w:p>
        </w:tc>
        <w:tc>
          <w:tcPr>
            <w:tcW w:w="5019" w:type="dxa"/>
            <w:tcBorders>
              <w:top w:val="single" w:sz="6" w:space="0" w:color="auto"/>
              <w:left w:val="single" w:sz="6" w:space="0" w:color="auto"/>
              <w:bottom w:val="single" w:sz="6" w:space="0" w:color="auto"/>
              <w:right w:val="single" w:sz="6" w:space="0" w:color="auto"/>
            </w:tcBorders>
            <w:shd w:val="clear" w:color="auto" w:fill="auto"/>
            <w:hideMark/>
          </w:tcPr>
          <w:p w14:paraId="6B250FE9" w14:textId="77777777" w:rsidR="008D1D43" w:rsidRDefault="008D1D43" w:rsidP="00D37F38">
            <w:pPr>
              <w:spacing w:after="0" w:line="240" w:lineRule="auto"/>
              <w:jc w:val="center"/>
              <w:textAlignment w:val="baseline"/>
              <w:rPr>
                <w:rFonts w:eastAsia="Times New Roman" w:cstheme="minorHAnsi"/>
                <w:sz w:val="26"/>
                <w:szCs w:val="26"/>
                <w:lang w:eastAsia="en-GB"/>
              </w:rPr>
            </w:pPr>
            <w:r w:rsidRPr="009B136A">
              <w:rPr>
                <w:rFonts w:eastAsia="Times New Roman" w:cstheme="minorHAnsi"/>
                <w:sz w:val="26"/>
                <w:szCs w:val="26"/>
                <w:lang w:eastAsia="en-GB"/>
              </w:rPr>
              <w:t xml:space="preserve">Full planning application for the redevelopment of the site for 66 dwellings (Use Class C3), public open space, play space, drainage, parking and associated access, infrastructure, landscape, ancillary and site preparation works, including demolition of existing structures and removal of existing hardstanding.  </w:t>
            </w:r>
          </w:p>
          <w:p w14:paraId="07E053CF" w14:textId="77777777" w:rsidR="008D1D43" w:rsidRDefault="008D1D43" w:rsidP="00D37F38">
            <w:pPr>
              <w:spacing w:after="0" w:line="240" w:lineRule="auto"/>
              <w:jc w:val="center"/>
              <w:textAlignment w:val="baseline"/>
              <w:rPr>
                <w:rFonts w:eastAsia="Times New Roman" w:cstheme="minorHAnsi"/>
                <w:sz w:val="26"/>
                <w:szCs w:val="26"/>
                <w:lang w:eastAsia="en-GB"/>
              </w:rPr>
            </w:pPr>
          </w:p>
          <w:p w14:paraId="43FBF0E9" w14:textId="77777777" w:rsidR="008D1D43" w:rsidRPr="009B136A" w:rsidRDefault="008D1D43" w:rsidP="00D37F38">
            <w:pPr>
              <w:spacing w:after="0" w:line="240" w:lineRule="auto"/>
              <w:jc w:val="center"/>
              <w:textAlignment w:val="baseline"/>
              <w:rPr>
                <w:rFonts w:eastAsia="Times New Roman" w:cstheme="minorHAnsi"/>
                <w:b/>
                <w:bCs/>
                <w:sz w:val="26"/>
                <w:szCs w:val="26"/>
                <w:lang w:eastAsia="en-GB"/>
              </w:rPr>
            </w:pPr>
            <w:r w:rsidRPr="009B136A">
              <w:rPr>
                <w:rFonts w:eastAsia="Times New Roman" w:cstheme="minorHAnsi"/>
                <w:b/>
                <w:bCs/>
                <w:sz w:val="26"/>
                <w:szCs w:val="26"/>
                <w:lang w:eastAsia="en-GB"/>
              </w:rPr>
              <w:t>Amended:</w:t>
            </w:r>
          </w:p>
          <w:p w14:paraId="3355E3C7" w14:textId="77777777" w:rsidR="008D1D43" w:rsidRDefault="008D1D43" w:rsidP="00D37F38">
            <w:pPr>
              <w:spacing w:after="0" w:line="240" w:lineRule="auto"/>
              <w:jc w:val="center"/>
              <w:textAlignment w:val="baseline"/>
              <w:rPr>
                <w:rFonts w:eastAsia="Times New Roman" w:cstheme="minorHAnsi"/>
                <w:sz w:val="26"/>
                <w:szCs w:val="26"/>
                <w:lang w:eastAsia="en-GB"/>
              </w:rPr>
            </w:pPr>
            <w:r w:rsidRPr="009F08A6">
              <w:rPr>
                <w:rFonts w:eastAsia="Times New Roman" w:cstheme="minorHAnsi"/>
                <w:sz w:val="26"/>
                <w:szCs w:val="26"/>
                <w:lang w:eastAsia="en-GB"/>
              </w:rPr>
              <w:t>The amendments are: reduction of dwellings from 70 to 66; increased easement for oi</w:t>
            </w:r>
            <w:r>
              <w:rPr>
                <w:rFonts w:eastAsia="Times New Roman" w:cstheme="minorHAnsi"/>
                <w:sz w:val="26"/>
                <w:szCs w:val="26"/>
                <w:lang w:eastAsia="en-GB"/>
              </w:rPr>
              <w:t xml:space="preserve">l </w:t>
            </w:r>
            <w:r w:rsidRPr="009F08A6">
              <w:rPr>
                <w:rFonts w:eastAsia="Times New Roman" w:cstheme="minorHAnsi"/>
                <w:sz w:val="26"/>
                <w:szCs w:val="26"/>
                <w:lang w:eastAsia="en-GB"/>
              </w:rPr>
              <w:t>pipelines; increase in public open space; play area relocated; changes to apartment block 2; amended landscaping; amended internal layout and parking; amended energy strategy; updated biodiversity net gain strategy.</w:t>
            </w:r>
          </w:p>
          <w:p w14:paraId="01100790" w14:textId="77777777" w:rsidR="008D1D43" w:rsidRDefault="008D1D43" w:rsidP="00D37F38">
            <w:pPr>
              <w:spacing w:after="0" w:line="240" w:lineRule="auto"/>
              <w:jc w:val="center"/>
              <w:textAlignment w:val="baseline"/>
              <w:rPr>
                <w:rFonts w:eastAsia="Times New Roman" w:cstheme="minorHAnsi"/>
                <w:sz w:val="26"/>
                <w:szCs w:val="26"/>
                <w:lang w:eastAsia="en-GB"/>
              </w:rPr>
            </w:pPr>
          </w:p>
          <w:p w14:paraId="5EFED09D" w14:textId="77777777" w:rsidR="008D1D43" w:rsidRPr="00581FEC" w:rsidRDefault="008D1D43" w:rsidP="00D37F38">
            <w:pPr>
              <w:spacing w:after="0" w:line="240" w:lineRule="auto"/>
              <w:jc w:val="center"/>
              <w:textAlignment w:val="baseline"/>
              <w:rPr>
                <w:rFonts w:eastAsia="Times New Roman" w:cstheme="minorHAnsi"/>
                <w:b/>
                <w:bCs/>
                <w:sz w:val="26"/>
                <w:szCs w:val="26"/>
                <w:lang w:eastAsia="en-GB"/>
              </w:rPr>
            </w:pPr>
            <w:r w:rsidRPr="00581FEC">
              <w:rPr>
                <w:rFonts w:eastAsia="Times New Roman" w:cstheme="minorHAnsi"/>
                <w:b/>
                <w:bCs/>
                <w:sz w:val="26"/>
                <w:szCs w:val="26"/>
                <w:lang w:eastAsia="en-GB"/>
              </w:rPr>
              <w:t>Previous NTC Comments:</w:t>
            </w:r>
          </w:p>
          <w:p w14:paraId="709604CE" w14:textId="77777777" w:rsidR="008D1D43" w:rsidRDefault="008D1D43" w:rsidP="00D37F3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w:t>
            </w:r>
            <w:r w:rsidRPr="002E6A5C">
              <w:rPr>
                <w:rFonts w:eastAsia="Times New Roman" w:cstheme="minorHAnsi"/>
                <w:sz w:val="26"/>
                <w:szCs w:val="26"/>
                <w:lang w:eastAsia="en-GB"/>
              </w:rPr>
              <w:t>We object to this application for the following reasons: Charging points for 50% of houses was felt to be insufficient. We would like charging points for 100% of the houses. This development does not comply with WBC policy, Core Strategy CS15 on renewable energy. Heating is fuelled by fossil fuels. Carbon zero should be the target. The orientation of many of the houses is also not conducive to solar panel usage. Affordable housing is concentrated in one area of the development. We would like them to be more evenly dispersed.</w:t>
            </w:r>
            <w:r>
              <w:rPr>
                <w:rFonts w:eastAsia="Times New Roman" w:cstheme="minorHAnsi"/>
                <w:sz w:val="26"/>
                <w:szCs w:val="26"/>
                <w:lang w:eastAsia="en-GB"/>
              </w:rPr>
              <w:t>” (13/07/2021)</w:t>
            </w:r>
          </w:p>
          <w:p w14:paraId="46433C1C" w14:textId="77777777" w:rsidR="008D1D43" w:rsidRDefault="008D1D43" w:rsidP="00D37F38">
            <w:pPr>
              <w:spacing w:after="0" w:line="240" w:lineRule="auto"/>
              <w:jc w:val="center"/>
              <w:textAlignment w:val="baseline"/>
              <w:rPr>
                <w:rFonts w:eastAsia="Times New Roman" w:cstheme="minorHAnsi"/>
                <w:sz w:val="26"/>
                <w:szCs w:val="26"/>
                <w:lang w:eastAsia="en-GB"/>
              </w:rPr>
            </w:pPr>
          </w:p>
          <w:p w14:paraId="1C65DFF5" w14:textId="77777777" w:rsidR="008D1D43" w:rsidRDefault="008D1D43" w:rsidP="00D37F3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C74C50">
              <w:rPr>
                <w:rFonts w:eastAsia="Times New Roman" w:cstheme="minorHAnsi"/>
                <w:sz w:val="26"/>
                <w:szCs w:val="26"/>
                <w:lang w:eastAsia="en-GB"/>
              </w:rPr>
              <w:t xml:space="preserve">Objection in line with the previous NTC objection. In addition: </w:t>
            </w:r>
          </w:p>
          <w:p w14:paraId="0B4D6F0F" w14:textId="77777777" w:rsidR="008D1D43" w:rsidRDefault="008D1D43" w:rsidP="00D37F38">
            <w:pPr>
              <w:spacing w:after="0" w:line="240" w:lineRule="auto"/>
              <w:jc w:val="center"/>
              <w:textAlignment w:val="baseline"/>
              <w:rPr>
                <w:rFonts w:eastAsia="Times New Roman" w:cstheme="minorHAnsi"/>
                <w:sz w:val="26"/>
                <w:szCs w:val="26"/>
                <w:lang w:eastAsia="en-GB"/>
              </w:rPr>
            </w:pPr>
            <w:r w:rsidRPr="00C74C50">
              <w:rPr>
                <w:rFonts w:eastAsia="Times New Roman" w:cstheme="minorHAnsi"/>
                <w:sz w:val="26"/>
                <w:szCs w:val="26"/>
                <w:lang w:eastAsia="en-GB"/>
              </w:rPr>
              <w:t xml:space="preserve">- we would like to see water conservation measures introduced. </w:t>
            </w:r>
          </w:p>
          <w:p w14:paraId="34AA36A4" w14:textId="77777777" w:rsidR="008D1D43" w:rsidRDefault="008D1D43" w:rsidP="00D37F38">
            <w:pPr>
              <w:spacing w:after="0" w:line="240" w:lineRule="auto"/>
              <w:jc w:val="center"/>
              <w:textAlignment w:val="baseline"/>
              <w:rPr>
                <w:rFonts w:eastAsia="Times New Roman" w:cstheme="minorHAnsi"/>
                <w:sz w:val="26"/>
                <w:szCs w:val="26"/>
                <w:lang w:eastAsia="en-GB"/>
              </w:rPr>
            </w:pPr>
            <w:r w:rsidRPr="00C74C50">
              <w:rPr>
                <w:rFonts w:eastAsia="Times New Roman" w:cstheme="minorHAnsi"/>
                <w:sz w:val="26"/>
                <w:szCs w:val="26"/>
                <w:lang w:eastAsia="en-GB"/>
              </w:rPr>
              <w:t xml:space="preserve">- we share the concerns of the flood authority. </w:t>
            </w:r>
          </w:p>
          <w:p w14:paraId="00FF0128" w14:textId="77777777" w:rsidR="008D1D43" w:rsidRDefault="008D1D43" w:rsidP="00D37F38">
            <w:pPr>
              <w:spacing w:after="0" w:line="240" w:lineRule="auto"/>
              <w:jc w:val="center"/>
              <w:textAlignment w:val="baseline"/>
              <w:rPr>
                <w:rFonts w:eastAsia="Times New Roman" w:cstheme="minorHAnsi"/>
                <w:sz w:val="26"/>
                <w:szCs w:val="26"/>
                <w:lang w:eastAsia="en-GB"/>
              </w:rPr>
            </w:pPr>
            <w:r w:rsidRPr="00C74C50">
              <w:rPr>
                <w:rFonts w:eastAsia="Times New Roman" w:cstheme="minorHAnsi"/>
                <w:sz w:val="26"/>
                <w:szCs w:val="26"/>
                <w:lang w:eastAsia="en-GB"/>
              </w:rPr>
              <w:t xml:space="preserve">- we would like to see the contamination removed not capped. </w:t>
            </w:r>
          </w:p>
          <w:p w14:paraId="51DC0B43" w14:textId="77777777" w:rsidR="008D1D43" w:rsidRDefault="008D1D43" w:rsidP="00D37F38">
            <w:pPr>
              <w:spacing w:after="0" w:line="240" w:lineRule="auto"/>
              <w:jc w:val="center"/>
              <w:textAlignment w:val="baseline"/>
              <w:rPr>
                <w:rFonts w:eastAsia="Times New Roman" w:cstheme="minorHAnsi"/>
                <w:sz w:val="26"/>
                <w:szCs w:val="26"/>
                <w:lang w:eastAsia="en-GB"/>
              </w:rPr>
            </w:pPr>
            <w:r w:rsidRPr="00C74C50">
              <w:rPr>
                <w:rFonts w:eastAsia="Times New Roman" w:cstheme="minorHAnsi"/>
                <w:sz w:val="26"/>
                <w:szCs w:val="26"/>
                <w:lang w:eastAsia="en-GB"/>
              </w:rPr>
              <w:t xml:space="preserve">- we would like to see the pedestrian link to Cavendish Court implemented. </w:t>
            </w:r>
          </w:p>
          <w:p w14:paraId="01A8D7DF" w14:textId="77777777" w:rsidR="008D1D43" w:rsidRDefault="008D1D43" w:rsidP="00D37F38">
            <w:pPr>
              <w:spacing w:after="0" w:line="240" w:lineRule="auto"/>
              <w:jc w:val="center"/>
              <w:textAlignment w:val="baseline"/>
              <w:rPr>
                <w:rFonts w:eastAsia="Times New Roman" w:cstheme="minorHAnsi"/>
                <w:sz w:val="26"/>
                <w:szCs w:val="26"/>
                <w:lang w:eastAsia="en-GB"/>
              </w:rPr>
            </w:pPr>
            <w:r w:rsidRPr="00C74C50">
              <w:rPr>
                <w:rFonts w:eastAsia="Times New Roman" w:cstheme="minorHAnsi"/>
                <w:sz w:val="26"/>
                <w:szCs w:val="26"/>
                <w:lang w:eastAsia="en-GB"/>
              </w:rPr>
              <w:t xml:space="preserve">- we would like to see a review of the WBC decision on sightlines onto Waller Drive given the speeding issues that exist. </w:t>
            </w:r>
          </w:p>
          <w:p w14:paraId="456E2C60" w14:textId="77777777" w:rsidR="008D1D43" w:rsidRDefault="008D1D43" w:rsidP="00D37F38">
            <w:pPr>
              <w:spacing w:after="0" w:line="240" w:lineRule="auto"/>
              <w:jc w:val="center"/>
              <w:textAlignment w:val="baseline"/>
              <w:rPr>
                <w:rFonts w:eastAsia="Times New Roman" w:cstheme="minorHAnsi"/>
                <w:sz w:val="26"/>
                <w:szCs w:val="26"/>
                <w:lang w:eastAsia="en-GB"/>
              </w:rPr>
            </w:pPr>
            <w:r w:rsidRPr="00C74C50">
              <w:rPr>
                <w:rFonts w:eastAsia="Times New Roman" w:cstheme="minorHAnsi"/>
                <w:sz w:val="26"/>
                <w:szCs w:val="26"/>
                <w:lang w:eastAsia="en-GB"/>
              </w:rPr>
              <w:lastRenderedPageBreak/>
              <w:t>- The material of the cycle storage facility should not be made of wood.</w:t>
            </w:r>
          </w:p>
          <w:p w14:paraId="2EA938B7" w14:textId="77777777" w:rsidR="008D1D43" w:rsidRPr="00A14A4D" w:rsidRDefault="008D1D43" w:rsidP="00D37F3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(28/10/2021)</w:t>
            </w:r>
          </w:p>
        </w:tc>
      </w:tr>
      <w:tr w:rsidR="008D1D43" w:rsidRPr="00406F42" w14:paraId="4B4F30C0"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CD1FBC5" w14:textId="77777777" w:rsidR="008D1D43" w:rsidRPr="00317940" w:rsidRDefault="008D1D43" w:rsidP="008D1D43">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2EB49872" w14:textId="6400EFD7" w:rsidR="008D1D43" w:rsidRPr="00A14A4D" w:rsidRDefault="003C21AB" w:rsidP="00D37F3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492C1F" w14:textId="77777777" w:rsidR="008D1D43" w:rsidRPr="00A14A4D" w:rsidRDefault="008D1D43" w:rsidP="00D37F3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F2E91E1" w14:textId="77777777" w:rsidR="008D1D43" w:rsidRPr="00A14A4D" w:rsidRDefault="00985B69" w:rsidP="00D37F38">
            <w:pPr>
              <w:spacing w:after="0" w:line="240" w:lineRule="auto"/>
              <w:jc w:val="center"/>
              <w:textAlignment w:val="baseline"/>
              <w:rPr>
                <w:rFonts w:eastAsia="Times New Roman" w:cstheme="minorHAnsi"/>
                <w:sz w:val="26"/>
                <w:szCs w:val="26"/>
                <w:lang w:eastAsia="en-GB"/>
              </w:rPr>
            </w:pPr>
            <w:hyperlink r:id="rId19" w:history="1">
              <w:r w:rsidR="008D1D43" w:rsidRPr="007302BF">
                <w:rPr>
                  <w:rStyle w:val="Hyperlink"/>
                  <w:rFonts w:eastAsia="Times New Roman" w:cstheme="minorHAnsi"/>
                  <w:sz w:val="26"/>
                  <w:szCs w:val="26"/>
                  <w:lang w:eastAsia="en-GB"/>
                </w:rPr>
                <w:t>22/00929/HOUSE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89F3ECD" w14:textId="77777777" w:rsidR="008D1D43" w:rsidRPr="00A14A4D" w:rsidRDefault="008D1D43" w:rsidP="00D37F38">
            <w:pPr>
              <w:spacing w:after="0" w:line="240" w:lineRule="auto"/>
              <w:jc w:val="center"/>
              <w:textAlignment w:val="baseline"/>
              <w:rPr>
                <w:rFonts w:eastAsia="Times New Roman" w:cstheme="minorHAnsi"/>
                <w:sz w:val="26"/>
                <w:szCs w:val="26"/>
                <w:lang w:eastAsia="en-GB"/>
              </w:rPr>
            </w:pPr>
            <w:r w:rsidRPr="00FD245F">
              <w:rPr>
                <w:rFonts w:eastAsia="Times New Roman" w:cstheme="minorHAnsi"/>
                <w:sz w:val="26"/>
                <w:szCs w:val="26"/>
                <w:lang w:eastAsia="en-GB"/>
              </w:rPr>
              <w:t>61 Walton Way</w:t>
            </w:r>
            <w:r>
              <w:rPr>
                <w:rFonts w:eastAsia="Times New Roman" w:cstheme="minorHAnsi"/>
                <w:sz w:val="26"/>
                <w:szCs w:val="26"/>
                <w:lang w:eastAsia="en-GB"/>
              </w:rPr>
              <w:t>,</w:t>
            </w:r>
            <w:r w:rsidRPr="00FD245F">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FD245F">
              <w:rPr>
                <w:rFonts w:eastAsia="Times New Roman" w:cstheme="minorHAnsi"/>
                <w:sz w:val="26"/>
                <w:szCs w:val="26"/>
                <w:lang w:eastAsia="en-GB"/>
              </w:rPr>
              <w:t>RG14 2LL</w:t>
            </w:r>
            <w:r>
              <w:rPr>
                <w:rFonts w:eastAsia="Times New Roman" w:cstheme="minorHAnsi"/>
                <w:sz w:val="26"/>
                <w:szCs w:val="26"/>
                <w:lang w:eastAsia="en-GB"/>
              </w:rPr>
              <w:t>, for Mr S. Morris</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2039250D" w14:textId="77777777" w:rsidR="008D1D43" w:rsidRPr="00A14A4D" w:rsidRDefault="008D1D43" w:rsidP="00D37F38">
            <w:pPr>
              <w:spacing w:after="0" w:line="240" w:lineRule="auto"/>
              <w:jc w:val="center"/>
              <w:textAlignment w:val="baseline"/>
              <w:rPr>
                <w:rFonts w:eastAsia="Times New Roman" w:cstheme="minorHAnsi"/>
                <w:sz w:val="26"/>
                <w:szCs w:val="26"/>
                <w:lang w:eastAsia="en-GB"/>
              </w:rPr>
            </w:pPr>
            <w:r w:rsidRPr="001B26D9">
              <w:rPr>
                <w:rFonts w:eastAsia="Times New Roman" w:cstheme="minorHAnsi"/>
                <w:sz w:val="26"/>
                <w:szCs w:val="26"/>
                <w:lang w:eastAsia="en-GB"/>
              </w:rPr>
              <w:t>Double side extension and internal replanning.</w:t>
            </w:r>
          </w:p>
        </w:tc>
      </w:tr>
      <w:tr w:rsidR="003C21AB" w:rsidRPr="00406F42" w14:paraId="31B0647B"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80E051A"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0CE677A3" w14:textId="56CC042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885CBE"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A5AA52A" w14:textId="77777777" w:rsidR="003C21AB" w:rsidRPr="00A14A4D" w:rsidRDefault="00985B69" w:rsidP="003C21AB">
            <w:pPr>
              <w:spacing w:after="0" w:line="240" w:lineRule="auto"/>
              <w:jc w:val="center"/>
              <w:textAlignment w:val="baseline"/>
              <w:rPr>
                <w:rFonts w:eastAsia="Times New Roman" w:cstheme="minorHAnsi"/>
                <w:sz w:val="26"/>
                <w:szCs w:val="26"/>
                <w:lang w:eastAsia="en-GB"/>
              </w:rPr>
            </w:pPr>
            <w:hyperlink r:id="rId20" w:history="1">
              <w:r w:rsidR="003C21AB" w:rsidRPr="00227466">
                <w:rPr>
                  <w:rStyle w:val="Hyperlink"/>
                  <w:rFonts w:eastAsia="Times New Roman" w:cstheme="minorHAnsi"/>
                  <w:sz w:val="26"/>
                  <w:szCs w:val="26"/>
                  <w:lang w:eastAsia="en-GB"/>
                </w:rPr>
                <w:t>22/01019/HOUSE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27F0251"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907255">
              <w:rPr>
                <w:rFonts w:eastAsia="Times New Roman" w:cstheme="minorHAnsi"/>
                <w:sz w:val="26"/>
                <w:szCs w:val="26"/>
                <w:lang w:eastAsia="en-GB"/>
              </w:rPr>
              <w:t>4 Coral Gardens</w:t>
            </w:r>
            <w:r>
              <w:rPr>
                <w:rFonts w:eastAsia="Times New Roman" w:cstheme="minorHAnsi"/>
                <w:sz w:val="26"/>
                <w:szCs w:val="26"/>
                <w:lang w:eastAsia="en-GB"/>
              </w:rPr>
              <w:t>,</w:t>
            </w:r>
            <w:r w:rsidRPr="0090725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07255">
              <w:rPr>
                <w:rFonts w:eastAsia="Times New Roman" w:cstheme="minorHAnsi"/>
                <w:sz w:val="26"/>
                <w:szCs w:val="26"/>
                <w:lang w:eastAsia="en-GB"/>
              </w:rPr>
              <w:t>RG14 7FU</w:t>
            </w:r>
            <w:r>
              <w:rPr>
                <w:rFonts w:eastAsia="Times New Roman" w:cstheme="minorHAnsi"/>
                <w:sz w:val="26"/>
                <w:szCs w:val="26"/>
                <w:lang w:eastAsia="en-GB"/>
              </w:rPr>
              <w:t>, for Mr Prakash</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6D88BC65"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0466AA">
              <w:rPr>
                <w:rFonts w:eastAsia="Times New Roman" w:cstheme="minorHAnsi"/>
                <w:sz w:val="26"/>
                <w:szCs w:val="26"/>
                <w:lang w:eastAsia="en-GB"/>
              </w:rPr>
              <w:t>Erection of extension to rear elevation and new window to original property on side elevation</w:t>
            </w:r>
            <w:r>
              <w:rPr>
                <w:rFonts w:eastAsia="Times New Roman" w:cstheme="minorHAnsi"/>
                <w:sz w:val="26"/>
                <w:szCs w:val="26"/>
                <w:lang w:eastAsia="en-GB"/>
              </w:rPr>
              <w:t>.</w:t>
            </w:r>
          </w:p>
        </w:tc>
      </w:tr>
      <w:tr w:rsidR="003C21AB" w:rsidRPr="00406F42" w14:paraId="2F31C6F9"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70B8AD7"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70DA30DF" w14:textId="6BC8292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91C1E3"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BC80A70" w14:textId="77777777" w:rsidR="003C21AB" w:rsidRPr="00A14A4D" w:rsidRDefault="00985B69" w:rsidP="003C21AB">
            <w:pPr>
              <w:spacing w:after="0" w:line="240" w:lineRule="auto"/>
              <w:jc w:val="center"/>
              <w:textAlignment w:val="baseline"/>
              <w:rPr>
                <w:rFonts w:eastAsia="Times New Roman" w:cstheme="minorHAnsi"/>
                <w:sz w:val="26"/>
                <w:szCs w:val="26"/>
                <w:lang w:eastAsia="en-GB"/>
              </w:rPr>
            </w:pPr>
            <w:hyperlink r:id="rId21" w:history="1">
              <w:r w:rsidR="003C21AB" w:rsidRPr="0023696B">
                <w:rPr>
                  <w:rStyle w:val="Hyperlink"/>
                  <w:rFonts w:eastAsia="Times New Roman" w:cstheme="minorHAnsi"/>
                  <w:sz w:val="26"/>
                  <w:szCs w:val="26"/>
                  <w:lang w:eastAsia="en-GB"/>
                </w:rPr>
                <w:t>22/00944/HOUSE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44556F6"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2A2C0E">
              <w:rPr>
                <w:rFonts w:eastAsia="Times New Roman" w:cstheme="minorHAnsi"/>
                <w:sz w:val="26"/>
                <w:szCs w:val="26"/>
                <w:lang w:eastAsia="en-GB"/>
              </w:rPr>
              <w:t>42 Glendale Avenue</w:t>
            </w:r>
            <w:r>
              <w:rPr>
                <w:rFonts w:eastAsia="Times New Roman" w:cstheme="minorHAnsi"/>
                <w:sz w:val="26"/>
                <w:szCs w:val="26"/>
                <w:lang w:eastAsia="en-GB"/>
              </w:rPr>
              <w:t>,</w:t>
            </w:r>
            <w:r w:rsidRPr="002A2C0E">
              <w:rPr>
                <w:rFonts w:eastAsia="Times New Roman" w:cstheme="minorHAnsi"/>
                <w:sz w:val="26"/>
                <w:szCs w:val="26"/>
                <w:lang w:eastAsia="en-GB"/>
              </w:rPr>
              <w:t xml:space="preserve"> Newbury</w:t>
            </w:r>
            <w:r>
              <w:rPr>
                <w:rFonts w:eastAsia="Times New Roman" w:cstheme="minorHAnsi"/>
                <w:sz w:val="26"/>
                <w:szCs w:val="26"/>
                <w:lang w:eastAsia="en-GB"/>
              </w:rPr>
              <w:t>,</w:t>
            </w:r>
            <w:r w:rsidRPr="002A2C0E">
              <w:rPr>
                <w:rFonts w:eastAsia="Times New Roman" w:cstheme="minorHAnsi"/>
                <w:sz w:val="26"/>
                <w:szCs w:val="26"/>
                <w:lang w:eastAsia="en-GB"/>
              </w:rPr>
              <w:t xml:space="preserve"> RG14 6RU</w:t>
            </w:r>
            <w:r>
              <w:rPr>
                <w:rFonts w:eastAsia="Times New Roman" w:cstheme="minorHAnsi"/>
                <w:sz w:val="26"/>
                <w:szCs w:val="26"/>
                <w:lang w:eastAsia="en-GB"/>
              </w:rPr>
              <w:t>, for Mr &amp; Mrs Walker</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1325E0E7"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1B46AB">
              <w:rPr>
                <w:rFonts w:eastAsia="Times New Roman" w:cstheme="minorHAnsi"/>
                <w:sz w:val="26"/>
                <w:szCs w:val="26"/>
                <w:lang w:eastAsia="en-GB"/>
              </w:rPr>
              <w:t>Proposed single storey rear extension for enlarged kitchen dining room and including internal alterations and porch</w:t>
            </w:r>
            <w:r>
              <w:rPr>
                <w:rFonts w:eastAsia="Times New Roman" w:cstheme="minorHAnsi"/>
                <w:sz w:val="26"/>
                <w:szCs w:val="26"/>
                <w:lang w:eastAsia="en-GB"/>
              </w:rPr>
              <w:t>.</w:t>
            </w:r>
          </w:p>
        </w:tc>
      </w:tr>
      <w:tr w:rsidR="003C21AB" w:rsidRPr="00406F42" w14:paraId="5FEA2F49"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3AB1C1F"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766286AF" w14:textId="78DFA6F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D5D4F8"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2580F6C" w14:textId="77777777" w:rsidR="003C21AB" w:rsidRPr="00A14A4D" w:rsidRDefault="00985B69" w:rsidP="003C21AB">
            <w:pPr>
              <w:spacing w:after="0" w:line="240" w:lineRule="auto"/>
              <w:jc w:val="center"/>
              <w:textAlignment w:val="baseline"/>
              <w:rPr>
                <w:rFonts w:eastAsia="Times New Roman" w:cstheme="minorHAnsi"/>
                <w:sz w:val="26"/>
                <w:szCs w:val="26"/>
                <w:lang w:eastAsia="en-GB"/>
              </w:rPr>
            </w:pPr>
            <w:hyperlink r:id="rId22" w:history="1">
              <w:r w:rsidR="003C21AB" w:rsidRPr="00EE53BC">
                <w:rPr>
                  <w:rStyle w:val="Hyperlink"/>
                  <w:rFonts w:eastAsia="Times New Roman" w:cstheme="minorHAnsi"/>
                  <w:sz w:val="26"/>
                  <w:szCs w:val="26"/>
                  <w:lang w:eastAsia="en-GB"/>
                </w:rPr>
                <w:t>22/00893/HOUSE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754A090"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C207CB">
              <w:rPr>
                <w:rFonts w:eastAsia="Times New Roman" w:cstheme="minorHAnsi"/>
                <w:sz w:val="26"/>
                <w:szCs w:val="26"/>
                <w:lang w:eastAsia="en-GB"/>
              </w:rPr>
              <w:t>75 Gorselands</w:t>
            </w:r>
            <w:r>
              <w:rPr>
                <w:rFonts w:eastAsia="Times New Roman" w:cstheme="minorHAnsi"/>
                <w:sz w:val="26"/>
                <w:szCs w:val="26"/>
                <w:lang w:eastAsia="en-GB"/>
              </w:rPr>
              <w:t>, Newbury, RG14 6PU, for Mr &amp; Mrs Chadwick</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44A097BE"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B07538">
              <w:rPr>
                <w:rFonts w:eastAsia="Times New Roman" w:cstheme="minorHAnsi"/>
                <w:sz w:val="26"/>
                <w:szCs w:val="26"/>
                <w:lang w:eastAsia="en-GB"/>
              </w:rPr>
              <w:t>Single storey side extension</w:t>
            </w:r>
            <w:r>
              <w:rPr>
                <w:rFonts w:eastAsia="Times New Roman" w:cstheme="minorHAnsi"/>
                <w:sz w:val="26"/>
                <w:szCs w:val="26"/>
                <w:lang w:eastAsia="en-GB"/>
              </w:rPr>
              <w:t>.</w:t>
            </w:r>
          </w:p>
        </w:tc>
      </w:tr>
      <w:tr w:rsidR="003C21AB" w:rsidRPr="00406F42" w14:paraId="61F6F912"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624E680"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40AB9451" w14:textId="37153DDA"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65BCC6"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707A723" w14:textId="77777777" w:rsidR="003C21AB" w:rsidRPr="00A14A4D" w:rsidRDefault="00985B69" w:rsidP="003C21AB">
            <w:pPr>
              <w:spacing w:after="0" w:line="240" w:lineRule="auto"/>
              <w:jc w:val="center"/>
              <w:textAlignment w:val="baseline"/>
              <w:rPr>
                <w:rFonts w:eastAsia="Times New Roman" w:cstheme="minorHAnsi"/>
                <w:sz w:val="26"/>
                <w:szCs w:val="26"/>
                <w:lang w:eastAsia="en-GB"/>
              </w:rPr>
            </w:pPr>
            <w:hyperlink r:id="rId23" w:history="1">
              <w:r w:rsidR="003C21AB" w:rsidRPr="007829B9">
                <w:rPr>
                  <w:rStyle w:val="Hyperlink"/>
                  <w:rFonts w:eastAsia="Times New Roman" w:cstheme="minorHAnsi"/>
                  <w:sz w:val="26"/>
                  <w:szCs w:val="26"/>
                  <w:lang w:eastAsia="en-GB"/>
                </w:rPr>
                <w:t>22/00951/HOUSE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BA3ADD3"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5018EE">
              <w:rPr>
                <w:rFonts w:eastAsia="Times New Roman" w:cstheme="minorHAnsi"/>
                <w:sz w:val="26"/>
                <w:szCs w:val="26"/>
                <w:lang w:eastAsia="en-GB"/>
              </w:rPr>
              <w:t>68 Chandos Road</w:t>
            </w:r>
            <w:r>
              <w:rPr>
                <w:rFonts w:eastAsia="Times New Roman" w:cstheme="minorHAnsi"/>
                <w:sz w:val="26"/>
                <w:szCs w:val="26"/>
                <w:lang w:eastAsia="en-GB"/>
              </w:rPr>
              <w:t>,</w:t>
            </w:r>
            <w:r w:rsidRPr="005018EE">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018EE">
              <w:rPr>
                <w:rFonts w:eastAsia="Times New Roman" w:cstheme="minorHAnsi"/>
                <w:sz w:val="26"/>
                <w:szCs w:val="26"/>
                <w:lang w:eastAsia="en-GB"/>
              </w:rPr>
              <w:t>RG14 7EF</w:t>
            </w:r>
            <w:r>
              <w:rPr>
                <w:rFonts w:eastAsia="Times New Roman" w:cstheme="minorHAnsi"/>
                <w:sz w:val="26"/>
                <w:szCs w:val="26"/>
                <w:lang w:eastAsia="en-GB"/>
              </w:rPr>
              <w:t>, for Dr A. Long</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615055C3"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C270A7">
              <w:rPr>
                <w:rFonts w:eastAsia="Times New Roman" w:cstheme="minorHAnsi"/>
                <w:sz w:val="26"/>
                <w:szCs w:val="26"/>
                <w:lang w:eastAsia="en-GB"/>
              </w:rPr>
              <w:t>Single Storey Rear Extension</w:t>
            </w:r>
            <w:r>
              <w:rPr>
                <w:rFonts w:eastAsia="Times New Roman" w:cstheme="minorHAnsi"/>
                <w:sz w:val="26"/>
                <w:szCs w:val="26"/>
                <w:lang w:eastAsia="en-GB"/>
              </w:rPr>
              <w:t>.</w:t>
            </w:r>
          </w:p>
        </w:tc>
      </w:tr>
      <w:tr w:rsidR="003C21AB" w:rsidRPr="00406F42" w14:paraId="69D33EE2"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ABE2292"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4B411E9E" w14:textId="44F2B23B"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407C9A"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0F8D451" w14:textId="77777777" w:rsidR="003C21AB" w:rsidRPr="00A14A4D" w:rsidRDefault="00985B69" w:rsidP="003C21AB">
            <w:pPr>
              <w:spacing w:after="0" w:line="240" w:lineRule="auto"/>
              <w:jc w:val="center"/>
              <w:textAlignment w:val="baseline"/>
              <w:rPr>
                <w:rFonts w:eastAsia="Times New Roman" w:cstheme="minorHAnsi"/>
                <w:sz w:val="26"/>
                <w:szCs w:val="26"/>
                <w:lang w:eastAsia="en-GB"/>
              </w:rPr>
            </w:pPr>
            <w:hyperlink r:id="rId24" w:history="1">
              <w:r w:rsidR="003C21AB" w:rsidRPr="00221F76">
                <w:rPr>
                  <w:rStyle w:val="Hyperlink"/>
                  <w:rFonts w:eastAsia="Times New Roman" w:cstheme="minorHAnsi"/>
                  <w:sz w:val="26"/>
                  <w:szCs w:val="26"/>
                  <w:lang w:eastAsia="en-GB"/>
                </w:rPr>
                <w:t>22/00989/HOUSE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4F6265B"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352C37">
              <w:rPr>
                <w:rFonts w:eastAsia="Times New Roman" w:cstheme="minorHAnsi"/>
                <w:sz w:val="26"/>
                <w:szCs w:val="26"/>
                <w:lang w:eastAsia="en-GB"/>
              </w:rPr>
              <w:t>19 Bartlemy Road</w:t>
            </w:r>
            <w:r>
              <w:rPr>
                <w:rFonts w:eastAsia="Times New Roman" w:cstheme="minorHAnsi"/>
                <w:sz w:val="26"/>
                <w:szCs w:val="26"/>
                <w:lang w:eastAsia="en-GB"/>
              </w:rPr>
              <w:t>,</w:t>
            </w:r>
            <w:r w:rsidRPr="00352C37">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52C37">
              <w:rPr>
                <w:rFonts w:eastAsia="Times New Roman" w:cstheme="minorHAnsi"/>
                <w:sz w:val="26"/>
                <w:szCs w:val="26"/>
                <w:lang w:eastAsia="en-GB"/>
              </w:rPr>
              <w:t>RG14 6LD</w:t>
            </w:r>
            <w:r>
              <w:rPr>
                <w:rFonts w:eastAsia="Times New Roman" w:cstheme="minorHAnsi"/>
                <w:sz w:val="26"/>
                <w:szCs w:val="26"/>
                <w:lang w:eastAsia="en-GB"/>
              </w:rPr>
              <w:t>, for Mr &amp; Mrs Gibson</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422A3F82"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3E6765">
              <w:rPr>
                <w:rFonts w:eastAsia="Times New Roman" w:cstheme="minorHAnsi"/>
                <w:sz w:val="26"/>
                <w:szCs w:val="26"/>
                <w:lang w:eastAsia="en-GB"/>
              </w:rPr>
              <w:t>Loft conversion with hip to gable roof and dormer to the rear</w:t>
            </w:r>
            <w:r>
              <w:rPr>
                <w:rFonts w:eastAsia="Times New Roman" w:cstheme="minorHAnsi"/>
                <w:sz w:val="26"/>
                <w:szCs w:val="26"/>
                <w:lang w:eastAsia="en-GB"/>
              </w:rPr>
              <w:t>.</w:t>
            </w:r>
          </w:p>
        </w:tc>
      </w:tr>
      <w:tr w:rsidR="003C21AB" w:rsidRPr="00406F42" w14:paraId="26A65DAD"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8204A14"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39C6C346" w14:textId="2DAC59B3"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3E1E63"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F207A27" w14:textId="77777777" w:rsidR="003C21AB" w:rsidRPr="00A14A4D" w:rsidRDefault="00985B69" w:rsidP="003C21AB">
            <w:pPr>
              <w:spacing w:after="0" w:line="240" w:lineRule="auto"/>
              <w:jc w:val="center"/>
              <w:textAlignment w:val="baseline"/>
              <w:rPr>
                <w:rFonts w:eastAsia="Times New Roman" w:cstheme="minorHAnsi"/>
                <w:sz w:val="26"/>
                <w:szCs w:val="26"/>
                <w:lang w:eastAsia="en-GB"/>
              </w:rPr>
            </w:pPr>
            <w:hyperlink r:id="rId25" w:history="1">
              <w:r w:rsidR="003C21AB" w:rsidRPr="009A2E4E">
                <w:rPr>
                  <w:rStyle w:val="Hyperlink"/>
                  <w:rFonts w:eastAsia="Times New Roman" w:cstheme="minorHAnsi"/>
                  <w:sz w:val="26"/>
                  <w:szCs w:val="26"/>
                  <w:lang w:eastAsia="en-GB"/>
                </w:rPr>
                <w:t>22/00991/HOUSE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BFB213B"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870B6A">
              <w:rPr>
                <w:rFonts w:eastAsia="Times New Roman" w:cstheme="minorHAnsi"/>
                <w:sz w:val="26"/>
                <w:szCs w:val="26"/>
                <w:lang w:eastAsia="en-GB"/>
              </w:rPr>
              <w:t>5 Oaken Grove</w:t>
            </w:r>
            <w:r>
              <w:rPr>
                <w:rFonts w:eastAsia="Times New Roman" w:cstheme="minorHAnsi"/>
                <w:sz w:val="26"/>
                <w:szCs w:val="26"/>
                <w:lang w:eastAsia="en-GB"/>
              </w:rPr>
              <w:t>,</w:t>
            </w:r>
            <w:r w:rsidRPr="00870B6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870B6A">
              <w:rPr>
                <w:rFonts w:eastAsia="Times New Roman" w:cstheme="minorHAnsi"/>
                <w:sz w:val="26"/>
                <w:szCs w:val="26"/>
                <w:lang w:eastAsia="en-GB"/>
              </w:rPr>
              <w:t>RG14 6DX</w:t>
            </w:r>
            <w:r>
              <w:rPr>
                <w:rFonts w:eastAsia="Times New Roman" w:cstheme="minorHAnsi"/>
                <w:sz w:val="26"/>
                <w:szCs w:val="26"/>
                <w:lang w:eastAsia="en-GB"/>
              </w:rPr>
              <w:t>, for Mr &amp; Mrs Hodges</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0C36A00A"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6C7A65">
              <w:rPr>
                <w:rFonts w:eastAsia="Times New Roman" w:cstheme="minorHAnsi"/>
                <w:sz w:val="26"/>
                <w:szCs w:val="26"/>
                <w:lang w:eastAsia="en-GB"/>
              </w:rPr>
              <w:t>Side extension to form Store</w:t>
            </w:r>
            <w:r>
              <w:rPr>
                <w:rFonts w:eastAsia="Times New Roman" w:cstheme="minorHAnsi"/>
                <w:sz w:val="26"/>
                <w:szCs w:val="26"/>
                <w:lang w:eastAsia="en-GB"/>
              </w:rPr>
              <w:t>.</w:t>
            </w:r>
          </w:p>
        </w:tc>
      </w:tr>
      <w:tr w:rsidR="003C21AB" w:rsidRPr="00406F42" w14:paraId="3ADCE0DC"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764789C"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4473CC71" w14:textId="47FA00D1"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76E7BD"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1A50B96" w14:textId="77777777" w:rsidR="003C21AB" w:rsidRPr="00A14A4D" w:rsidRDefault="00985B69" w:rsidP="003C21AB">
            <w:pPr>
              <w:spacing w:after="0" w:line="240" w:lineRule="auto"/>
              <w:jc w:val="center"/>
              <w:textAlignment w:val="baseline"/>
              <w:rPr>
                <w:rFonts w:eastAsia="Times New Roman" w:cstheme="minorHAnsi"/>
                <w:sz w:val="26"/>
                <w:szCs w:val="26"/>
                <w:lang w:eastAsia="en-GB"/>
              </w:rPr>
            </w:pPr>
            <w:hyperlink r:id="rId26" w:history="1">
              <w:r w:rsidR="003C21AB" w:rsidRPr="00B04D6D">
                <w:rPr>
                  <w:rStyle w:val="Hyperlink"/>
                  <w:rFonts w:eastAsia="Times New Roman" w:cstheme="minorHAnsi"/>
                  <w:sz w:val="26"/>
                  <w:szCs w:val="26"/>
                  <w:lang w:eastAsia="en-GB"/>
                </w:rPr>
                <w:t>22/01013/HOUSE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3BA4FBC"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B04D6D">
              <w:rPr>
                <w:rFonts w:eastAsia="Times New Roman" w:cstheme="minorHAnsi"/>
                <w:sz w:val="26"/>
                <w:szCs w:val="26"/>
                <w:lang w:eastAsia="en-GB"/>
              </w:rPr>
              <w:t>17 Willowmead Close</w:t>
            </w:r>
            <w:r>
              <w:rPr>
                <w:rFonts w:eastAsia="Times New Roman" w:cstheme="minorHAnsi"/>
                <w:sz w:val="26"/>
                <w:szCs w:val="26"/>
                <w:lang w:eastAsia="en-GB"/>
              </w:rPr>
              <w:t>,</w:t>
            </w:r>
            <w:r w:rsidRPr="00B04D6D">
              <w:rPr>
                <w:rFonts w:eastAsia="Times New Roman" w:cstheme="minorHAnsi"/>
                <w:sz w:val="26"/>
                <w:szCs w:val="26"/>
                <w:lang w:eastAsia="en-GB"/>
              </w:rPr>
              <w:t xml:space="preserve"> Newbury</w:t>
            </w:r>
            <w:r>
              <w:rPr>
                <w:rFonts w:eastAsia="Times New Roman" w:cstheme="minorHAnsi"/>
                <w:sz w:val="26"/>
                <w:szCs w:val="26"/>
                <w:lang w:eastAsia="en-GB"/>
              </w:rPr>
              <w:t>,</w:t>
            </w:r>
            <w:r w:rsidRPr="00B04D6D">
              <w:rPr>
                <w:rFonts w:eastAsia="Times New Roman" w:cstheme="minorHAnsi"/>
                <w:sz w:val="26"/>
                <w:szCs w:val="26"/>
                <w:lang w:eastAsia="en-GB"/>
              </w:rPr>
              <w:t xml:space="preserve"> RG14 6RW</w:t>
            </w:r>
            <w:r>
              <w:rPr>
                <w:rFonts w:eastAsia="Times New Roman" w:cstheme="minorHAnsi"/>
                <w:sz w:val="26"/>
                <w:szCs w:val="26"/>
                <w:lang w:eastAsia="en-GB"/>
              </w:rPr>
              <w:t xml:space="preserve">, for Mr &amp; Mrs Alexander </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5D91BBC2"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964D4D">
              <w:rPr>
                <w:rFonts w:eastAsia="Times New Roman" w:cstheme="minorHAnsi"/>
                <w:sz w:val="26"/>
                <w:szCs w:val="26"/>
                <w:lang w:eastAsia="en-GB"/>
              </w:rPr>
              <w:t>First-floor extension over garage and alterations</w:t>
            </w:r>
            <w:r>
              <w:rPr>
                <w:rFonts w:eastAsia="Times New Roman" w:cstheme="minorHAnsi"/>
                <w:sz w:val="26"/>
                <w:szCs w:val="26"/>
                <w:lang w:eastAsia="en-GB"/>
              </w:rPr>
              <w:t>.</w:t>
            </w:r>
          </w:p>
        </w:tc>
      </w:tr>
      <w:tr w:rsidR="003C21AB" w:rsidRPr="00406F42" w14:paraId="29C4265D"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6AB3A87"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31F12862" w14:textId="5CFE3521"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A6FB31" w14:textId="77777777" w:rsidR="003C21AB"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FFF3422" w14:textId="77777777" w:rsidR="003C21AB" w:rsidRDefault="00985B69" w:rsidP="003C21AB">
            <w:pPr>
              <w:spacing w:after="0" w:line="240" w:lineRule="auto"/>
              <w:jc w:val="center"/>
              <w:textAlignment w:val="baseline"/>
              <w:rPr>
                <w:rFonts w:eastAsia="Times New Roman" w:cstheme="minorHAnsi"/>
                <w:sz w:val="26"/>
                <w:szCs w:val="26"/>
                <w:lang w:eastAsia="en-GB"/>
              </w:rPr>
            </w:pPr>
            <w:hyperlink r:id="rId27" w:history="1">
              <w:r w:rsidR="003C21AB" w:rsidRPr="003471DC">
                <w:rPr>
                  <w:rStyle w:val="Hyperlink"/>
                  <w:rFonts w:eastAsia="Times New Roman" w:cstheme="minorHAnsi"/>
                  <w:sz w:val="26"/>
                  <w:szCs w:val="26"/>
                  <w:lang w:eastAsia="en-GB"/>
                </w:rPr>
                <w:t>22/01029/HOUSE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C7FD212" w14:textId="77777777" w:rsidR="003C21AB" w:rsidRPr="00907255" w:rsidRDefault="003C21AB" w:rsidP="003C21AB">
            <w:pPr>
              <w:spacing w:after="0" w:line="240" w:lineRule="auto"/>
              <w:jc w:val="center"/>
              <w:textAlignment w:val="baseline"/>
              <w:rPr>
                <w:rFonts w:eastAsia="Times New Roman" w:cstheme="minorHAnsi"/>
                <w:sz w:val="26"/>
                <w:szCs w:val="26"/>
                <w:lang w:eastAsia="en-GB"/>
              </w:rPr>
            </w:pPr>
            <w:r w:rsidRPr="00164818">
              <w:rPr>
                <w:rFonts w:eastAsia="Times New Roman" w:cstheme="minorHAnsi"/>
                <w:sz w:val="26"/>
                <w:szCs w:val="26"/>
                <w:lang w:eastAsia="en-GB"/>
              </w:rPr>
              <w:t>19 Wendan Road</w:t>
            </w:r>
            <w:r>
              <w:rPr>
                <w:rFonts w:eastAsia="Times New Roman" w:cstheme="minorHAnsi"/>
                <w:sz w:val="26"/>
                <w:szCs w:val="26"/>
                <w:lang w:eastAsia="en-GB"/>
              </w:rPr>
              <w:t>,</w:t>
            </w:r>
            <w:r w:rsidRPr="0016481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64818">
              <w:rPr>
                <w:rFonts w:eastAsia="Times New Roman" w:cstheme="minorHAnsi"/>
                <w:sz w:val="26"/>
                <w:szCs w:val="26"/>
                <w:lang w:eastAsia="en-GB"/>
              </w:rPr>
              <w:t>RG14 7AG</w:t>
            </w:r>
            <w:r>
              <w:rPr>
                <w:rFonts w:eastAsia="Times New Roman" w:cstheme="minorHAnsi"/>
                <w:sz w:val="26"/>
                <w:szCs w:val="26"/>
                <w:lang w:eastAsia="en-GB"/>
              </w:rPr>
              <w:t>, for Mr &amp; Mrs Marriage</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6EAACE95" w14:textId="77777777" w:rsidR="003C21AB" w:rsidRPr="000466AA" w:rsidRDefault="003C21AB" w:rsidP="003C21AB">
            <w:pPr>
              <w:spacing w:after="0" w:line="240" w:lineRule="auto"/>
              <w:jc w:val="center"/>
              <w:textAlignment w:val="baseline"/>
              <w:rPr>
                <w:rFonts w:eastAsia="Times New Roman" w:cstheme="minorHAnsi"/>
                <w:sz w:val="26"/>
                <w:szCs w:val="26"/>
                <w:lang w:eastAsia="en-GB"/>
              </w:rPr>
            </w:pPr>
            <w:r w:rsidRPr="003E7EEE">
              <w:rPr>
                <w:rFonts w:eastAsia="Times New Roman" w:cstheme="minorHAnsi"/>
                <w:sz w:val="26"/>
                <w:szCs w:val="26"/>
                <w:lang w:eastAsia="en-GB"/>
              </w:rPr>
              <w:t>Single storey rear extension</w:t>
            </w:r>
            <w:r>
              <w:rPr>
                <w:rFonts w:eastAsia="Times New Roman" w:cstheme="minorHAnsi"/>
                <w:sz w:val="26"/>
                <w:szCs w:val="26"/>
                <w:lang w:eastAsia="en-GB"/>
              </w:rPr>
              <w:t>.</w:t>
            </w:r>
          </w:p>
        </w:tc>
      </w:tr>
      <w:tr w:rsidR="003C21AB" w:rsidRPr="00406F42" w14:paraId="038294C5"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500778E"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5DF75E26" w14:textId="1F491FB6"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5E3B04B" w14:textId="77777777" w:rsidR="003C21AB"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AEF1AF1" w14:textId="77777777" w:rsidR="003C21AB" w:rsidRDefault="00985B69" w:rsidP="003C21AB">
            <w:pPr>
              <w:spacing w:after="0" w:line="240" w:lineRule="auto"/>
              <w:jc w:val="center"/>
              <w:textAlignment w:val="baseline"/>
              <w:rPr>
                <w:rFonts w:eastAsia="Times New Roman" w:cstheme="minorHAnsi"/>
                <w:sz w:val="26"/>
                <w:szCs w:val="26"/>
                <w:lang w:eastAsia="en-GB"/>
              </w:rPr>
            </w:pPr>
            <w:hyperlink r:id="rId28" w:history="1">
              <w:r w:rsidR="003C21AB" w:rsidRPr="00216973">
                <w:rPr>
                  <w:rStyle w:val="Hyperlink"/>
                  <w:rFonts w:eastAsia="Times New Roman" w:cstheme="minorHAnsi"/>
                  <w:sz w:val="26"/>
                  <w:szCs w:val="26"/>
                  <w:lang w:eastAsia="en-GB"/>
                </w:rPr>
                <w:t>22/01017/HOUSE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1E96666" w14:textId="77777777" w:rsidR="003C21AB" w:rsidRPr="00907255" w:rsidRDefault="003C21AB" w:rsidP="003C21AB">
            <w:pPr>
              <w:spacing w:after="0" w:line="240" w:lineRule="auto"/>
              <w:jc w:val="center"/>
              <w:textAlignment w:val="baseline"/>
              <w:rPr>
                <w:rFonts w:eastAsia="Times New Roman" w:cstheme="minorHAnsi"/>
                <w:sz w:val="26"/>
                <w:szCs w:val="26"/>
                <w:lang w:eastAsia="en-GB"/>
              </w:rPr>
            </w:pPr>
            <w:r w:rsidRPr="00216973">
              <w:rPr>
                <w:rFonts w:eastAsia="Times New Roman" w:cstheme="minorHAnsi"/>
                <w:sz w:val="26"/>
                <w:szCs w:val="26"/>
                <w:lang w:eastAsia="en-GB"/>
              </w:rPr>
              <w:t>17 Garford Crescent</w:t>
            </w:r>
            <w:r>
              <w:rPr>
                <w:rFonts w:eastAsia="Times New Roman" w:cstheme="minorHAnsi"/>
                <w:sz w:val="26"/>
                <w:szCs w:val="26"/>
                <w:lang w:eastAsia="en-GB"/>
              </w:rPr>
              <w:t>,</w:t>
            </w:r>
            <w:r w:rsidRPr="00216973">
              <w:rPr>
                <w:rFonts w:eastAsia="Times New Roman" w:cstheme="minorHAnsi"/>
                <w:sz w:val="26"/>
                <w:szCs w:val="26"/>
                <w:lang w:eastAsia="en-GB"/>
              </w:rPr>
              <w:t xml:space="preserve"> Newbury</w:t>
            </w:r>
            <w:r>
              <w:rPr>
                <w:rFonts w:eastAsia="Times New Roman" w:cstheme="minorHAnsi"/>
                <w:sz w:val="26"/>
                <w:szCs w:val="26"/>
                <w:lang w:eastAsia="en-GB"/>
              </w:rPr>
              <w:t>,</w:t>
            </w:r>
            <w:r w:rsidRPr="00216973">
              <w:rPr>
                <w:rFonts w:eastAsia="Times New Roman" w:cstheme="minorHAnsi"/>
                <w:sz w:val="26"/>
                <w:szCs w:val="26"/>
                <w:lang w:eastAsia="en-GB"/>
              </w:rPr>
              <w:t xml:space="preserve"> RG14 6EX</w:t>
            </w:r>
            <w:r>
              <w:rPr>
                <w:rFonts w:eastAsia="Times New Roman" w:cstheme="minorHAnsi"/>
                <w:sz w:val="26"/>
                <w:szCs w:val="26"/>
                <w:lang w:eastAsia="en-GB"/>
              </w:rPr>
              <w:t xml:space="preserve">, for Mr &amp; Mrs Hicks </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7209F82C" w14:textId="77777777" w:rsidR="003C21AB" w:rsidRPr="000466AA" w:rsidRDefault="003C21AB" w:rsidP="003C21AB">
            <w:pPr>
              <w:spacing w:after="0" w:line="240" w:lineRule="auto"/>
              <w:jc w:val="center"/>
              <w:textAlignment w:val="baseline"/>
              <w:rPr>
                <w:rFonts w:eastAsia="Times New Roman" w:cstheme="minorHAnsi"/>
                <w:sz w:val="26"/>
                <w:szCs w:val="26"/>
                <w:lang w:eastAsia="en-GB"/>
              </w:rPr>
            </w:pPr>
            <w:r w:rsidRPr="00CB115E">
              <w:rPr>
                <w:rFonts w:eastAsia="Times New Roman" w:cstheme="minorHAnsi"/>
                <w:sz w:val="26"/>
                <w:szCs w:val="26"/>
                <w:lang w:eastAsia="en-GB"/>
              </w:rPr>
              <w:t>Proposed first floor side extension</w:t>
            </w:r>
            <w:r>
              <w:rPr>
                <w:rFonts w:eastAsia="Times New Roman" w:cstheme="minorHAnsi"/>
                <w:sz w:val="26"/>
                <w:szCs w:val="26"/>
                <w:lang w:eastAsia="en-GB"/>
              </w:rPr>
              <w:t>.</w:t>
            </w:r>
          </w:p>
        </w:tc>
      </w:tr>
      <w:tr w:rsidR="003C21AB" w:rsidRPr="00406F42" w14:paraId="0BA88E3B"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391F972"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521B66E0" w14:textId="53525219"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467EC3" w14:textId="77777777" w:rsidR="003C21AB"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B79BB15" w14:textId="77777777" w:rsidR="003C21AB" w:rsidRDefault="00985B69" w:rsidP="003C21AB">
            <w:pPr>
              <w:spacing w:after="0" w:line="240" w:lineRule="auto"/>
              <w:jc w:val="center"/>
              <w:textAlignment w:val="baseline"/>
              <w:rPr>
                <w:rFonts w:eastAsia="Times New Roman" w:cstheme="minorHAnsi"/>
                <w:sz w:val="26"/>
                <w:szCs w:val="26"/>
                <w:lang w:eastAsia="en-GB"/>
              </w:rPr>
            </w:pPr>
            <w:hyperlink r:id="rId29" w:history="1">
              <w:r w:rsidR="003C21AB" w:rsidRPr="007F1247">
                <w:rPr>
                  <w:rStyle w:val="Hyperlink"/>
                  <w:rFonts w:eastAsia="Times New Roman" w:cstheme="minorHAnsi"/>
                  <w:sz w:val="26"/>
                  <w:szCs w:val="26"/>
                  <w:lang w:eastAsia="en-GB"/>
                </w:rPr>
                <w:t>22/01020/HOUSE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80AEFF7" w14:textId="77777777" w:rsidR="003C21AB" w:rsidRPr="00907255" w:rsidRDefault="003C21AB" w:rsidP="003C21AB">
            <w:pPr>
              <w:spacing w:after="0" w:line="240" w:lineRule="auto"/>
              <w:jc w:val="center"/>
              <w:textAlignment w:val="baseline"/>
              <w:rPr>
                <w:rFonts w:eastAsia="Times New Roman" w:cstheme="minorHAnsi"/>
                <w:sz w:val="26"/>
                <w:szCs w:val="26"/>
                <w:lang w:eastAsia="en-GB"/>
              </w:rPr>
            </w:pPr>
            <w:r w:rsidRPr="00D00939">
              <w:rPr>
                <w:rFonts w:eastAsia="Times New Roman" w:cstheme="minorHAnsi"/>
                <w:sz w:val="26"/>
                <w:szCs w:val="26"/>
                <w:lang w:eastAsia="en-GB"/>
              </w:rPr>
              <w:t>3 Heyward Gardens</w:t>
            </w:r>
            <w:r>
              <w:rPr>
                <w:rFonts w:eastAsia="Times New Roman" w:cstheme="minorHAnsi"/>
                <w:sz w:val="26"/>
                <w:szCs w:val="26"/>
                <w:lang w:eastAsia="en-GB"/>
              </w:rPr>
              <w:t>,</w:t>
            </w:r>
            <w:r w:rsidRPr="00D00939">
              <w:rPr>
                <w:rFonts w:eastAsia="Times New Roman" w:cstheme="minorHAnsi"/>
                <w:sz w:val="26"/>
                <w:szCs w:val="26"/>
                <w:lang w:eastAsia="en-GB"/>
              </w:rPr>
              <w:t xml:space="preserve"> Newbury</w:t>
            </w:r>
            <w:r>
              <w:rPr>
                <w:rFonts w:eastAsia="Times New Roman" w:cstheme="minorHAnsi"/>
                <w:sz w:val="26"/>
                <w:szCs w:val="26"/>
                <w:lang w:eastAsia="en-GB"/>
              </w:rPr>
              <w:t>,</w:t>
            </w:r>
            <w:r w:rsidRPr="00D00939">
              <w:rPr>
                <w:rFonts w:eastAsia="Times New Roman" w:cstheme="minorHAnsi"/>
                <w:sz w:val="26"/>
                <w:szCs w:val="26"/>
                <w:lang w:eastAsia="en-GB"/>
              </w:rPr>
              <w:t xml:space="preserve"> RG14 6AQ</w:t>
            </w:r>
            <w:r>
              <w:rPr>
                <w:rFonts w:eastAsia="Times New Roman" w:cstheme="minorHAnsi"/>
                <w:sz w:val="26"/>
                <w:szCs w:val="26"/>
                <w:lang w:eastAsia="en-GB"/>
              </w:rPr>
              <w:t>, for Mr N. Casey</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56A4CF10" w14:textId="77777777" w:rsidR="003C21AB" w:rsidRPr="000466AA" w:rsidRDefault="003C21AB" w:rsidP="003C21AB">
            <w:pPr>
              <w:spacing w:after="0" w:line="240" w:lineRule="auto"/>
              <w:jc w:val="center"/>
              <w:textAlignment w:val="baseline"/>
              <w:rPr>
                <w:rFonts w:eastAsia="Times New Roman" w:cstheme="minorHAnsi"/>
                <w:sz w:val="26"/>
                <w:szCs w:val="26"/>
                <w:lang w:eastAsia="en-GB"/>
              </w:rPr>
            </w:pPr>
            <w:r w:rsidRPr="001963E0">
              <w:rPr>
                <w:rFonts w:eastAsia="Times New Roman" w:cstheme="minorHAnsi"/>
                <w:sz w:val="26"/>
                <w:szCs w:val="26"/>
                <w:lang w:eastAsia="en-GB"/>
              </w:rPr>
              <w:t>Two storey rear extension incorporating loft room above and first floor balcony over existing flat roof.</w:t>
            </w:r>
          </w:p>
        </w:tc>
      </w:tr>
      <w:tr w:rsidR="003C21AB" w:rsidRPr="00406F42" w14:paraId="432BB1CF"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C6512BF"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2C8D14C3" w14:textId="2B1E0E22"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the approval of highways.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623B7B"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290B1D4" w14:textId="77777777" w:rsidR="003C21AB" w:rsidRPr="00A14A4D" w:rsidRDefault="00985B69" w:rsidP="003C21AB">
            <w:pPr>
              <w:spacing w:after="0" w:line="240" w:lineRule="auto"/>
              <w:jc w:val="center"/>
              <w:textAlignment w:val="baseline"/>
              <w:rPr>
                <w:rFonts w:eastAsia="Times New Roman" w:cstheme="minorHAnsi"/>
                <w:sz w:val="26"/>
                <w:szCs w:val="26"/>
                <w:lang w:eastAsia="en-GB"/>
              </w:rPr>
            </w:pPr>
            <w:hyperlink r:id="rId30" w:history="1">
              <w:r w:rsidR="003C21AB" w:rsidRPr="00CF34F4">
                <w:rPr>
                  <w:rStyle w:val="Hyperlink"/>
                  <w:rFonts w:eastAsia="Times New Roman" w:cstheme="minorHAnsi"/>
                  <w:sz w:val="26"/>
                  <w:szCs w:val="26"/>
                  <w:lang w:eastAsia="en-GB"/>
                </w:rPr>
                <w:t>22/00906/FUL</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402EB2E"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AF6B00">
              <w:rPr>
                <w:rFonts w:eastAsia="Times New Roman" w:cstheme="minorHAnsi"/>
                <w:sz w:val="26"/>
                <w:szCs w:val="26"/>
                <w:lang w:eastAsia="en-GB"/>
              </w:rPr>
              <w:t>6 St Johns Road</w:t>
            </w:r>
            <w:r>
              <w:rPr>
                <w:rFonts w:eastAsia="Times New Roman" w:cstheme="minorHAnsi"/>
                <w:sz w:val="26"/>
                <w:szCs w:val="26"/>
                <w:lang w:eastAsia="en-GB"/>
              </w:rPr>
              <w:t>,</w:t>
            </w:r>
            <w:r w:rsidRPr="00AF6B00">
              <w:rPr>
                <w:rFonts w:eastAsia="Times New Roman" w:cstheme="minorHAnsi"/>
                <w:sz w:val="26"/>
                <w:szCs w:val="26"/>
                <w:lang w:eastAsia="en-GB"/>
              </w:rPr>
              <w:t xml:space="preserve"> Newbury</w:t>
            </w:r>
            <w:r>
              <w:rPr>
                <w:rFonts w:eastAsia="Times New Roman" w:cstheme="minorHAnsi"/>
                <w:sz w:val="26"/>
                <w:szCs w:val="26"/>
                <w:lang w:eastAsia="en-GB"/>
              </w:rPr>
              <w:t>,</w:t>
            </w:r>
            <w:r w:rsidRPr="00AF6B00">
              <w:rPr>
                <w:rFonts w:eastAsia="Times New Roman" w:cstheme="minorHAnsi"/>
                <w:sz w:val="26"/>
                <w:szCs w:val="26"/>
                <w:lang w:eastAsia="en-GB"/>
              </w:rPr>
              <w:t xml:space="preserve"> RG14 7LW</w:t>
            </w:r>
            <w:r>
              <w:rPr>
                <w:rFonts w:eastAsia="Times New Roman" w:cstheme="minorHAnsi"/>
                <w:sz w:val="26"/>
                <w:szCs w:val="26"/>
                <w:lang w:eastAsia="en-GB"/>
              </w:rPr>
              <w:t>, for Eastfield House Surgery</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3F052365" w14:textId="77777777" w:rsidR="003C21AB" w:rsidRPr="00A14A4D" w:rsidRDefault="003C21AB" w:rsidP="003C21AB">
            <w:pPr>
              <w:spacing w:after="0" w:line="240" w:lineRule="auto"/>
              <w:jc w:val="center"/>
              <w:textAlignment w:val="baseline"/>
              <w:rPr>
                <w:rFonts w:eastAsia="Times New Roman" w:cstheme="minorHAnsi"/>
                <w:sz w:val="26"/>
                <w:szCs w:val="26"/>
                <w:lang w:eastAsia="en-GB"/>
              </w:rPr>
            </w:pPr>
            <w:r w:rsidRPr="00D319A9">
              <w:rPr>
                <w:rFonts w:eastAsia="Times New Roman" w:cstheme="minorHAnsi"/>
                <w:sz w:val="26"/>
                <w:szCs w:val="26"/>
                <w:lang w:eastAsia="en-GB"/>
              </w:rPr>
              <w:t>Planning permission for the erection of additional temporary surgery accommodation.</w:t>
            </w:r>
          </w:p>
        </w:tc>
      </w:tr>
      <w:tr w:rsidR="003C21AB" w:rsidRPr="00406F42" w14:paraId="33C60512" w14:textId="77777777" w:rsidTr="00924AA9">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E511D0D" w14:textId="77777777" w:rsidR="003C21AB" w:rsidRPr="00317940" w:rsidRDefault="003C21AB" w:rsidP="003C21AB">
            <w:pPr>
              <w:pStyle w:val="ListParagraph"/>
              <w:numPr>
                <w:ilvl w:val="0"/>
                <w:numId w:val="6"/>
              </w:numPr>
              <w:spacing w:after="0" w:line="240" w:lineRule="auto"/>
              <w:jc w:val="center"/>
              <w:textAlignment w:val="baseline"/>
              <w:rPr>
                <w:rFonts w:eastAsia="Times New Roman" w:cstheme="minorHAnsi"/>
                <w:sz w:val="26"/>
                <w:szCs w:val="26"/>
                <w:lang w:eastAsia="en-GB"/>
              </w:rPr>
            </w:pP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08D4672C" w14:textId="1F0A7BA3" w:rsidR="003C21AB" w:rsidRPr="00A14A4D"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86C8BE" w14:textId="77777777" w:rsidR="003C21AB" w:rsidRDefault="003C21AB" w:rsidP="003C21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8CFFEFB" w14:textId="77777777" w:rsidR="003C21AB" w:rsidRDefault="00985B69" w:rsidP="003C21AB">
            <w:pPr>
              <w:spacing w:after="0" w:line="240" w:lineRule="auto"/>
              <w:jc w:val="center"/>
              <w:textAlignment w:val="baseline"/>
              <w:rPr>
                <w:rFonts w:eastAsia="Times New Roman" w:cstheme="minorHAnsi"/>
                <w:sz w:val="26"/>
                <w:szCs w:val="26"/>
                <w:lang w:eastAsia="en-GB"/>
              </w:rPr>
            </w:pPr>
            <w:hyperlink r:id="rId31" w:history="1">
              <w:r w:rsidR="003C21AB" w:rsidRPr="008A69FE">
                <w:rPr>
                  <w:rStyle w:val="Hyperlink"/>
                  <w:rFonts w:eastAsia="Times New Roman" w:cstheme="minorHAnsi"/>
                  <w:sz w:val="26"/>
                  <w:szCs w:val="26"/>
                  <w:lang w:eastAsia="en-GB"/>
                </w:rPr>
                <w:t>22/00819/HOUSE</w:t>
              </w:r>
            </w:hyperlink>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E75DAD9" w14:textId="77777777" w:rsidR="003C21AB" w:rsidRPr="00907255" w:rsidRDefault="003C21AB" w:rsidP="003C21AB">
            <w:pPr>
              <w:spacing w:after="0" w:line="240" w:lineRule="auto"/>
              <w:jc w:val="center"/>
              <w:textAlignment w:val="baseline"/>
              <w:rPr>
                <w:rFonts w:eastAsia="Times New Roman" w:cstheme="minorHAnsi"/>
                <w:sz w:val="26"/>
                <w:szCs w:val="26"/>
                <w:lang w:eastAsia="en-GB"/>
              </w:rPr>
            </w:pPr>
            <w:r w:rsidRPr="00101B9A">
              <w:rPr>
                <w:rFonts w:eastAsia="Times New Roman" w:cstheme="minorHAnsi"/>
                <w:sz w:val="26"/>
                <w:szCs w:val="26"/>
                <w:lang w:eastAsia="en-GB"/>
              </w:rPr>
              <w:t>16 Berkeley Road</w:t>
            </w:r>
            <w:r>
              <w:rPr>
                <w:rFonts w:eastAsia="Times New Roman" w:cstheme="minorHAnsi"/>
                <w:sz w:val="26"/>
                <w:szCs w:val="26"/>
                <w:lang w:eastAsia="en-GB"/>
              </w:rPr>
              <w:t>,</w:t>
            </w:r>
            <w:r w:rsidRPr="00101B9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01B9A">
              <w:rPr>
                <w:rFonts w:eastAsia="Times New Roman" w:cstheme="minorHAnsi"/>
                <w:sz w:val="26"/>
                <w:szCs w:val="26"/>
                <w:lang w:eastAsia="en-GB"/>
              </w:rPr>
              <w:t>RG14 5JE</w:t>
            </w:r>
            <w:r>
              <w:rPr>
                <w:rFonts w:eastAsia="Times New Roman" w:cstheme="minorHAnsi"/>
                <w:sz w:val="26"/>
                <w:szCs w:val="26"/>
                <w:lang w:eastAsia="en-GB"/>
              </w:rPr>
              <w:t xml:space="preserve">, for H. Simmons </w:t>
            </w:r>
          </w:p>
        </w:tc>
        <w:tc>
          <w:tcPr>
            <w:tcW w:w="5019" w:type="dxa"/>
            <w:tcBorders>
              <w:top w:val="single" w:sz="6" w:space="0" w:color="auto"/>
              <w:left w:val="single" w:sz="6" w:space="0" w:color="auto"/>
              <w:bottom w:val="single" w:sz="6" w:space="0" w:color="auto"/>
              <w:right w:val="single" w:sz="6" w:space="0" w:color="auto"/>
            </w:tcBorders>
            <w:shd w:val="clear" w:color="auto" w:fill="auto"/>
          </w:tcPr>
          <w:p w14:paraId="5A596D61" w14:textId="77777777" w:rsidR="003C21AB" w:rsidRPr="000466AA" w:rsidRDefault="003C21AB" w:rsidP="003C21AB">
            <w:pPr>
              <w:spacing w:after="0" w:line="240" w:lineRule="auto"/>
              <w:jc w:val="center"/>
              <w:textAlignment w:val="baseline"/>
              <w:rPr>
                <w:rFonts w:eastAsia="Times New Roman" w:cstheme="minorHAnsi"/>
                <w:sz w:val="26"/>
                <w:szCs w:val="26"/>
                <w:lang w:eastAsia="en-GB"/>
              </w:rPr>
            </w:pPr>
            <w:r w:rsidRPr="00B45AE1">
              <w:rPr>
                <w:rFonts w:eastAsia="Times New Roman" w:cstheme="minorHAnsi"/>
                <w:sz w:val="26"/>
                <w:szCs w:val="26"/>
                <w:lang w:eastAsia="en-GB"/>
              </w:rPr>
              <w:t>A single storey rear infill extension</w:t>
            </w:r>
            <w:r>
              <w:rPr>
                <w:rFonts w:eastAsia="Times New Roman" w:cstheme="minorHAnsi"/>
                <w:sz w:val="26"/>
                <w:szCs w:val="26"/>
                <w:lang w:eastAsia="en-GB"/>
              </w:rPr>
              <w:t>.</w:t>
            </w:r>
          </w:p>
        </w:tc>
      </w:tr>
    </w:tbl>
    <w:p w14:paraId="4EBD4D6B" w14:textId="77777777" w:rsidR="008D1D43" w:rsidRDefault="008D1D43" w:rsidP="008D1D43"/>
    <w:p w14:paraId="1B6B2044" w14:textId="0464461D" w:rsidR="00F92242" w:rsidRDefault="00F92242" w:rsidP="0093271A">
      <w:pPr>
        <w:contextualSpacing/>
        <w:rPr>
          <w:rFonts w:ascii="Calibri-Bold" w:hAnsi="Calibri-Bold" w:cs="Calibri-Bold"/>
          <w:b/>
          <w:bCs/>
          <w:sz w:val="26"/>
          <w:szCs w:val="26"/>
        </w:rPr>
      </w:pPr>
    </w:p>
    <w:p w14:paraId="424430F9" w14:textId="77777777" w:rsidR="008D1D43" w:rsidRDefault="008D1D43" w:rsidP="0093271A">
      <w:pPr>
        <w:contextualSpacing/>
        <w:rPr>
          <w:rFonts w:ascii="Calibri-Bold" w:hAnsi="Calibri-Bold" w:cs="Calibri-Bold"/>
          <w:b/>
          <w:bCs/>
          <w:sz w:val="26"/>
          <w:szCs w:val="26"/>
        </w:rPr>
      </w:pPr>
    </w:p>
    <w:p w14:paraId="1B034441" w14:textId="77777777" w:rsidR="008D1D43" w:rsidRDefault="008D1D43" w:rsidP="0093271A">
      <w:pPr>
        <w:contextualSpacing/>
        <w:rPr>
          <w:rFonts w:ascii="Calibri-Bold" w:hAnsi="Calibri-Bold" w:cs="Calibri-Bold"/>
          <w:b/>
          <w:bCs/>
          <w:sz w:val="26"/>
          <w:szCs w:val="26"/>
        </w:rPr>
      </w:pPr>
    </w:p>
    <w:p w14:paraId="220C71AB" w14:textId="77777777" w:rsidR="008D1D43" w:rsidRDefault="008D1D43" w:rsidP="0093271A">
      <w:pPr>
        <w:contextualSpacing/>
        <w:rPr>
          <w:rFonts w:ascii="Calibri-Bold" w:hAnsi="Calibri-Bold" w:cs="Calibri-Bold"/>
          <w:b/>
          <w:bCs/>
          <w:sz w:val="26"/>
          <w:szCs w:val="26"/>
        </w:rPr>
      </w:pPr>
    </w:p>
    <w:p w14:paraId="63B31252" w14:textId="77777777" w:rsidR="008D1D43" w:rsidRDefault="008D1D43" w:rsidP="0093271A">
      <w:pPr>
        <w:contextualSpacing/>
        <w:rPr>
          <w:rFonts w:ascii="Calibri-Bold" w:hAnsi="Calibri-Bold" w:cs="Calibri-Bold"/>
          <w:b/>
          <w:bCs/>
          <w:sz w:val="26"/>
          <w:szCs w:val="26"/>
        </w:rPr>
      </w:pPr>
    </w:p>
    <w:p w14:paraId="19C5FADE" w14:textId="77777777" w:rsidR="008D1D43" w:rsidRDefault="008D1D43" w:rsidP="0093271A">
      <w:pPr>
        <w:contextualSpacing/>
        <w:rPr>
          <w:rFonts w:ascii="Calibri-Bold" w:hAnsi="Calibri-Bold" w:cs="Calibri-Bold"/>
          <w:b/>
          <w:bCs/>
          <w:sz w:val="26"/>
          <w:szCs w:val="26"/>
        </w:rPr>
      </w:pPr>
    </w:p>
    <w:p w14:paraId="3C32E14B" w14:textId="77777777" w:rsidR="008D1D43" w:rsidRDefault="008D1D43" w:rsidP="0093271A">
      <w:pPr>
        <w:contextualSpacing/>
        <w:rPr>
          <w:rFonts w:ascii="Calibri-Bold" w:hAnsi="Calibri-Bold" w:cs="Calibri-Bold"/>
          <w:b/>
          <w:bCs/>
          <w:sz w:val="26"/>
          <w:szCs w:val="26"/>
        </w:rPr>
      </w:pPr>
    </w:p>
    <w:p w14:paraId="066FEFB7" w14:textId="77777777" w:rsidR="00F95234" w:rsidRDefault="00F95234" w:rsidP="0093271A">
      <w:pPr>
        <w:contextualSpacing/>
        <w:rPr>
          <w:rFonts w:ascii="Calibri-Bold" w:hAnsi="Calibri-Bold" w:cs="Calibri-Bold"/>
          <w:b/>
          <w:bCs/>
          <w:sz w:val="26"/>
          <w:szCs w:val="26"/>
        </w:rPr>
      </w:pPr>
    </w:p>
    <w:p w14:paraId="3F17C3A4" w14:textId="77777777" w:rsidR="00F95234" w:rsidRDefault="00F95234" w:rsidP="0093271A">
      <w:pPr>
        <w:contextualSpacing/>
        <w:rPr>
          <w:rFonts w:ascii="Calibri-Bold" w:hAnsi="Calibri-Bold" w:cs="Calibri-Bold"/>
          <w:b/>
          <w:bCs/>
          <w:sz w:val="26"/>
          <w:szCs w:val="26"/>
        </w:rPr>
      </w:pPr>
    </w:p>
    <w:p w14:paraId="3B4331C4" w14:textId="77777777" w:rsidR="00F95234" w:rsidRDefault="00F95234" w:rsidP="0093271A">
      <w:pPr>
        <w:contextualSpacing/>
        <w:rPr>
          <w:rFonts w:ascii="Calibri-Bold" w:hAnsi="Calibri-Bold" w:cs="Calibri-Bold"/>
          <w:b/>
          <w:bCs/>
          <w:sz w:val="26"/>
          <w:szCs w:val="26"/>
        </w:rPr>
      </w:pPr>
    </w:p>
    <w:p w14:paraId="65861A54" w14:textId="77777777" w:rsidR="00F95234" w:rsidRDefault="00F95234" w:rsidP="0093271A">
      <w:pPr>
        <w:contextualSpacing/>
        <w:rPr>
          <w:rFonts w:ascii="Calibri-Bold" w:hAnsi="Calibri-Bold" w:cs="Calibri-Bold"/>
          <w:b/>
          <w:bCs/>
          <w:sz w:val="26"/>
          <w:szCs w:val="26"/>
        </w:rPr>
      </w:pPr>
    </w:p>
    <w:p w14:paraId="13F4D3C0" w14:textId="77777777" w:rsidR="00F95234" w:rsidRDefault="00F95234" w:rsidP="0093271A">
      <w:pPr>
        <w:contextualSpacing/>
        <w:rPr>
          <w:rFonts w:ascii="Calibri-Bold" w:hAnsi="Calibri-Bold" w:cs="Calibri-Bold"/>
          <w:b/>
          <w:bCs/>
          <w:sz w:val="26"/>
          <w:szCs w:val="26"/>
        </w:rPr>
      </w:pPr>
    </w:p>
    <w:p w14:paraId="59C830CE" w14:textId="77777777" w:rsidR="00F95234" w:rsidRDefault="00F95234" w:rsidP="0093271A">
      <w:pPr>
        <w:contextualSpacing/>
        <w:rPr>
          <w:rFonts w:ascii="Calibri-Bold" w:hAnsi="Calibri-Bold" w:cs="Calibri-Bold"/>
          <w:b/>
          <w:bCs/>
          <w:sz w:val="26"/>
          <w:szCs w:val="26"/>
        </w:rPr>
      </w:pPr>
    </w:p>
    <w:p w14:paraId="48D3776C" w14:textId="77777777" w:rsidR="00F95234" w:rsidRDefault="00F95234" w:rsidP="0093271A">
      <w:pPr>
        <w:contextualSpacing/>
        <w:rPr>
          <w:rFonts w:ascii="Calibri-Bold" w:hAnsi="Calibri-Bold" w:cs="Calibri-Bold"/>
          <w:b/>
          <w:bCs/>
          <w:sz w:val="26"/>
          <w:szCs w:val="26"/>
        </w:rPr>
      </w:pPr>
    </w:p>
    <w:p w14:paraId="02597B5C" w14:textId="77777777" w:rsidR="00F95234" w:rsidRDefault="00F95234" w:rsidP="0093271A">
      <w:pPr>
        <w:contextualSpacing/>
        <w:rPr>
          <w:rFonts w:ascii="Calibri-Bold" w:hAnsi="Calibri-Bold" w:cs="Calibri-Bold"/>
          <w:b/>
          <w:bCs/>
          <w:sz w:val="26"/>
          <w:szCs w:val="26"/>
        </w:rPr>
      </w:pPr>
    </w:p>
    <w:p w14:paraId="350E11F8" w14:textId="77777777" w:rsidR="00F95234" w:rsidRDefault="00F95234" w:rsidP="0093271A">
      <w:pPr>
        <w:contextualSpacing/>
        <w:rPr>
          <w:rFonts w:ascii="Calibri-Bold" w:hAnsi="Calibri-Bold" w:cs="Calibri-Bold"/>
          <w:b/>
          <w:bCs/>
          <w:sz w:val="26"/>
          <w:szCs w:val="26"/>
        </w:rPr>
      </w:pPr>
    </w:p>
    <w:p w14:paraId="6AA38EA5" w14:textId="77777777" w:rsidR="00F95234" w:rsidRDefault="00F95234" w:rsidP="0093271A">
      <w:pPr>
        <w:contextualSpacing/>
        <w:rPr>
          <w:rFonts w:ascii="Calibri-Bold" w:hAnsi="Calibri-Bold" w:cs="Calibri-Bold"/>
          <w:b/>
          <w:bCs/>
          <w:sz w:val="26"/>
          <w:szCs w:val="26"/>
        </w:rPr>
      </w:pPr>
    </w:p>
    <w:p w14:paraId="39ABDD45" w14:textId="77777777" w:rsidR="008D1D43" w:rsidRDefault="008D1D43" w:rsidP="0093271A">
      <w:pPr>
        <w:contextualSpacing/>
        <w:rPr>
          <w:rFonts w:ascii="Calibri-Bold" w:hAnsi="Calibri-Bold" w:cs="Calibri-Bold"/>
          <w:b/>
          <w:bCs/>
          <w:sz w:val="26"/>
          <w:szCs w:val="26"/>
        </w:rPr>
      </w:pPr>
    </w:p>
    <w:p w14:paraId="6D0436EC" w14:textId="77777777" w:rsidR="008D1D43" w:rsidRDefault="008D1D43" w:rsidP="0093271A">
      <w:pPr>
        <w:contextualSpacing/>
        <w:rPr>
          <w:rFonts w:ascii="Calibri-Bold" w:hAnsi="Calibri-Bold" w:cs="Calibri-Bold"/>
          <w:b/>
          <w:bCs/>
          <w:sz w:val="26"/>
          <w:szCs w:val="26"/>
        </w:rPr>
      </w:pPr>
    </w:p>
    <w:p w14:paraId="24EE5845" w14:textId="77777777" w:rsidR="008D1D43" w:rsidRDefault="008D1D43" w:rsidP="0093271A">
      <w:pPr>
        <w:contextualSpacing/>
        <w:rPr>
          <w:rFonts w:ascii="Calibri-Bold" w:hAnsi="Calibri-Bold" w:cs="Calibri-Bold"/>
          <w:b/>
          <w:bCs/>
          <w:sz w:val="26"/>
          <w:szCs w:val="26"/>
        </w:rPr>
      </w:pPr>
    </w:p>
    <w:p w14:paraId="7C3CBE7C" w14:textId="77777777" w:rsidR="008D1D43" w:rsidRDefault="008D1D43" w:rsidP="0093271A">
      <w:pPr>
        <w:contextualSpacing/>
        <w:rPr>
          <w:rFonts w:ascii="Calibri-Bold" w:hAnsi="Calibri-Bold" w:cs="Calibri-Bold"/>
          <w:b/>
          <w:bCs/>
          <w:sz w:val="26"/>
          <w:szCs w:val="26"/>
        </w:rPr>
      </w:pPr>
    </w:p>
    <w:p w14:paraId="1262695D" w14:textId="64B0AB5A" w:rsidR="0005087F" w:rsidRDefault="0005087F" w:rsidP="0005087F">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Appendix 2</w:t>
      </w:r>
    </w:p>
    <w:p w14:paraId="6470D00D" w14:textId="77777777" w:rsidR="0005087F" w:rsidRDefault="0005087F" w:rsidP="0005087F">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Planning and Highways Committee Meeting</w:t>
      </w:r>
    </w:p>
    <w:p w14:paraId="56EA7690" w14:textId="77777777" w:rsidR="0005087F" w:rsidRDefault="0005087F" w:rsidP="0005087F">
      <w:pPr>
        <w:spacing w:after="0" w:line="240" w:lineRule="auto"/>
        <w:jc w:val="center"/>
        <w:textAlignment w:val="baseline"/>
        <w:rPr>
          <w:rFonts w:ascii="Calibri" w:eastAsia="Times New Roman" w:hAnsi="Calibri" w:cs="Calibri"/>
          <w:sz w:val="26"/>
          <w:szCs w:val="26"/>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7BD3451B" w14:textId="77777777" w:rsidR="0005087F" w:rsidRPr="00EF745B" w:rsidRDefault="0005087F" w:rsidP="0005087F">
      <w:pPr>
        <w:spacing w:after="0" w:line="240" w:lineRule="auto"/>
        <w:jc w:val="center"/>
        <w:textAlignment w:val="baseline"/>
        <w:rPr>
          <w:rFonts w:ascii="Segoe UI" w:eastAsia="Times New Roman" w:hAnsi="Segoe UI" w:cs="Segoe UI"/>
          <w:b/>
          <w:bCs/>
          <w:sz w:val="18"/>
          <w:szCs w:val="18"/>
          <w:lang w:eastAsia="en-GB"/>
        </w:rPr>
      </w:pPr>
      <w:r w:rsidRPr="00EF745B">
        <w:rPr>
          <w:rFonts w:ascii="Calibri" w:eastAsia="Times New Roman" w:hAnsi="Calibri" w:cs="Calibri"/>
          <w:b/>
          <w:bCs/>
          <w:sz w:val="26"/>
          <w:szCs w:val="26"/>
          <w:lang w:eastAsia="en-GB"/>
        </w:rPr>
        <w:t>09/05/2022</w:t>
      </w:r>
    </w:p>
    <w:p w14:paraId="730F11FE" w14:textId="77777777" w:rsidR="0005087F" w:rsidRDefault="0005087F" w:rsidP="0005087F">
      <w:pPr>
        <w:spacing w:after="0" w:line="240" w:lineRule="auto"/>
        <w:jc w:val="center"/>
        <w:textAlignment w:val="baseline"/>
        <w:rPr>
          <w:rFonts w:ascii="Calibri" w:eastAsia="Times New Roman" w:hAnsi="Calibri" w:cs="Calibri"/>
          <w:sz w:val="26"/>
          <w:szCs w:val="26"/>
          <w:lang w:eastAsia="en-GB"/>
        </w:rPr>
      </w:pPr>
    </w:p>
    <w:p w14:paraId="243240C6" w14:textId="77777777" w:rsidR="0005087F" w:rsidRPr="00CF575B" w:rsidRDefault="0005087F" w:rsidP="0005087F">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
        <w:gridCol w:w="3833"/>
        <w:gridCol w:w="1095"/>
        <w:gridCol w:w="1954"/>
        <w:gridCol w:w="2531"/>
        <w:gridCol w:w="3550"/>
      </w:tblGrid>
      <w:tr w:rsidR="0005087F" w:rsidRPr="00CF575B" w14:paraId="35F39891" w14:textId="77777777" w:rsidTr="00DF708C">
        <w:tc>
          <w:tcPr>
            <w:tcW w:w="964" w:type="dxa"/>
            <w:tcBorders>
              <w:top w:val="single" w:sz="6" w:space="0" w:color="auto"/>
              <w:left w:val="single" w:sz="6" w:space="0" w:color="auto"/>
              <w:bottom w:val="single" w:sz="6" w:space="0" w:color="auto"/>
              <w:right w:val="single" w:sz="6" w:space="0" w:color="auto"/>
            </w:tcBorders>
          </w:tcPr>
          <w:p w14:paraId="36EBBD61" w14:textId="77777777" w:rsidR="0005087F" w:rsidRPr="00CF575B" w:rsidRDefault="0005087F" w:rsidP="00D37F38">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3833" w:type="dxa"/>
            <w:tcBorders>
              <w:top w:val="single" w:sz="6" w:space="0" w:color="auto"/>
              <w:left w:val="single" w:sz="6" w:space="0" w:color="auto"/>
              <w:bottom w:val="single" w:sz="6" w:space="0" w:color="auto"/>
              <w:right w:val="single" w:sz="6" w:space="0" w:color="auto"/>
            </w:tcBorders>
            <w:shd w:val="clear" w:color="auto" w:fill="auto"/>
            <w:hideMark/>
          </w:tcPr>
          <w:p w14:paraId="0CCCF6BA" w14:textId="77777777" w:rsidR="0005087F" w:rsidRPr="00CF575B" w:rsidRDefault="0005087F" w:rsidP="00D37F3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E21F1CC" w14:textId="77777777" w:rsidR="0005087F" w:rsidRPr="00CF575B" w:rsidRDefault="0005087F" w:rsidP="00D37F3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6745E9BC" w14:textId="77777777" w:rsidR="0005087F" w:rsidRPr="00CF575B" w:rsidRDefault="0005087F" w:rsidP="00D37F3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0024CE35" w14:textId="77777777" w:rsidR="0005087F" w:rsidRPr="00CF575B" w:rsidRDefault="0005087F" w:rsidP="00D37F3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2531" w:type="dxa"/>
            <w:tcBorders>
              <w:top w:val="single" w:sz="6" w:space="0" w:color="auto"/>
              <w:left w:val="single" w:sz="6" w:space="0" w:color="auto"/>
              <w:bottom w:val="single" w:sz="6" w:space="0" w:color="auto"/>
              <w:right w:val="single" w:sz="6" w:space="0" w:color="auto"/>
            </w:tcBorders>
            <w:shd w:val="clear" w:color="auto" w:fill="auto"/>
            <w:hideMark/>
          </w:tcPr>
          <w:p w14:paraId="1F0772DD" w14:textId="77777777" w:rsidR="0005087F" w:rsidRPr="00CF575B" w:rsidRDefault="0005087F" w:rsidP="00D37F3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550" w:type="dxa"/>
            <w:tcBorders>
              <w:top w:val="single" w:sz="6" w:space="0" w:color="auto"/>
              <w:left w:val="single" w:sz="6" w:space="0" w:color="auto"/>
              <w:bottom w:val="single" w:sz="6" w:space="0" w:color="auto"/>
              <w:right w:val="single" w:sz="6" w:space="0" w:color="auto"/>
            </w:tcBorders>
            <w:shd w:val="clear" w:color="auto" w:fill="auto"/>
            <w:hideMark/>
          </w:tcPr>
          <w:p w14:paraId="7BCE572F" w14:textId="77777777" w:rsidR="0005087F" w:rsidRPr="00CF575B" w:rsidRDefault="0005087F" w:rsidP="00D37F3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05087F" w:rsidRPr="00CF575B" w14:paraId="51881D4D" w14:textId="77777777" w:rsidTr="00DF708C">
        <w:tc>
          <w:tcPr>
            <w:tcW w:w="964" w:type="dxa"/>
            <w:tcBorders>
              <w:top w:val="single" w:sz="6" w:space="0" w:color="auto"/>
              <w:left w:val="single" w:sz="6" w:space="0" w:color="auto"/>
              <w:bottom w:val="single" w:sz="6" w:space="0" w:color="auto"/>
              <w:right w:val="single" w:sz="6" w:space="0" w:color="auto"/>
            </w:tcBorders>
          </w:tcPr>
          <w:p w14:paraId="5D30BB21" w14:textId="77777777" w:rsidR="0005087F" w:rsidRPr="00E34A7B" w:rsidRDefault="0005087F" w:rsidP="00D37F3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3833" w:type="dxa"/>
            <w:tcBorders>
              <w:top w:val="single" w:sz="6" w:space="0" w:color="auto"/>
              <w:left w:val="single" w:sz="6" w:space="0" w:color="auto"/>
              <w:bottom w:val="single" w:sz="6" w:space="0" w:color="auto"/>
              <w:right w:val="single" w:sz="6" w:space="0" w:color="auto"/>
            </w:tcBorders>
            <w:shd w:val="clear" w:color="auto" w:fill="auto"/>
            <w:hideMark/>
          </w:tcPr>
          <w:p w14:paraId="3187D3A1" w14:textId="52E1E9A4" w:rsidR="0005087F" w:rsidRPr="00E34A7B" w:rsidRDefault="00DF708C" w:rsidP="00D37F3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To recommend that a planning application be required.</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2CE9DE1" w14:textId="77777777" w:rsidR="0005087F" w:rsidRPr="00E34A7B" w:rsidRDefault="0005087F" w:rsidP="00D37F3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West Fields</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0B8BAB24" w14:textId="77777777" w:rsidR="0005087F" w:rsidRPr="00E34A7B" w:rsidRDefault="00985B69" w:rsidP="00D37F38">
            <w:pPr>
              <w:spacing w:after="0" w:line="240" w:lineRule="auto"/>
              <w:jc w:val="center"/>
              <w:textAlignment w:val="baseline"/>
              <w:rPr>
                <w:rFonts w:ascii="Calibri" w:eastAsia="Times New Roman" w:hAnsi="Calibri" w:cs="Calibri"/>
                <w:sz w:val="26"/>
                <w:szCs w:val="26"/>
                <w:lang w:eastAsia="en-GB"/>
              </w:rPr>
            </w:pPr>
            <w:hyperlink r:id="rId32" w:history="1">
              <w:r w:rsidR="0005087F" w:rsidRPr="005D6EC6">
                <w:rPr>
                  <w:rStyle w:val="Hyperlink"/>
                  <w:rFonts w:ascii="Calibri" w:eastAsia="Times New Roman" w:hAnsi="Calibri" w:cs="Calibri"/>
                  <w:sz w:val="26"/>
                  <w:szCs w:val="26"/>
                  <w:lang w:eastAsia="en-GB"/>
                </w:rPr>
                <w:t>22/00955/PASSHE</w:t>
              </w:r>
            </w:hyperlink>
          </w:p>
        </w:tc>
        <w:tc>
          <w:tcPr>
            <w:tcW w:w="2531" w:type="dxa"/>
            <w:tcBorders>
              <w:top w:val="single" w:sz="6" w:space="0" w:color="auto"/>
              <w:left w:val="single" w:sz="6" w:space="0" w:color="auto"/>
              <w:bottom w:val="single" w:sz="6" w:space="0" w:color="auto"/>
              <w:right w:val="single" w:sz="6" w:space="0" w:color="auto"/>
            </w:tcBorders>
            <w:shd w:val="clear" w:color="auto" w:fill="auto"/>
            <w:hideMark/>
          </w:tcPr>
          <w:p w14:paraId="083134DC" w14:textId="77777777" w:rsidR="0005087F" w:rsidRPr="00E34A7B" w:rsidRDefault="0005087F" w:rsidP="00D37F38">
            <w:pPr>
              <w:spacing w:after="0" w:line="240" w:lineRule="auto"/>
              <w:jc w:val="center"/>
              <w:textAlignment w:val="baseline"/>
              <w:rPr>
                <w:rFonts w:ascii="Calibri" w:eastAsia="Times New Roman" w:hAnsi="Calibri" w:cs="Calibri"/>
                <w:sz w:val="26"/>
                <w:szCs w:val="26"/>
                <w:lang w:eastAsia="en-GB"/>
              </w:rPr>
            </w:pPr>
            <w:r w:rsidRPr="003F1DE8">
              <w:rPr>
                <w:rFonts w:ascii="Calibri" w:eastAsia="Times New Roman" w:hAnsi="Calibri" w:cs="Calibri"/>
                <w:sz w:val="26"/>
                <w:szCs w:val="26"/>
                <w:lang w:eastAsia="en-GB"/>
              </w:rPr>
              <w:t>11 Enborne Place</w:t>
            </w:r>
            <w:r>
              <w:rPr>
                <w:rFonts w:ascii="Calibri" w:eastAsia="Times New Roman" w:hAnsi="Calibri" w:cs="Calibri"/>
                <w:sz w:val="26"/>
                <w:szCs w:val="26"/>
                <w:lang w:eastAsia="en-GB"/>
              </w:rPr>
              <w:t>,</w:t>
            </w:r>
            <w:r w:rsidRPr="003F1DE8">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 xml:space="preserve">, </w:t>
            </w:r>
            <w:r w:rsidRPr="003F1DE8">
              <w:rPr>
                <w:rFonts w:ascii="Calibri" w:eastAsia="Times New Roman" w:hAnsi="Calibri" w:cs="Calibri"/>
                <w:sz w:val="26"/>
                <w:szCs w:val="26"/>
                <w:lang w:eastAsia="en-GB"/>
              </w:rPr>
              <w:t>RG14 6BD</w:t>
            </w:r>
            <w:r>
              <w:rPr>
                <w:rFonts w:ascii="Calibri" w:eastAsia="Times New Roman" w:hAnsi="Calibri" w:cs="Calibri"/>
                <w:sz w:val="26"/>
                <w:szCs w:val="26"/>
                <w:lang w:eastAsia="en-GB"/>
              </w:rPr>
              <w:t>, for Mr T. Marsh</w:t>
            </w:r>
          </w:p>
        </w:tc>
        <w:tc>
          <w:tcPr>
            <w:tcW w:w="3550" w:type="dxa"/>
            <w:tcBorders>
              <w:top w:val="single" w:sz="6" w:space="0" w:color="auto"/>
              <w:left w:val="single" w:sz="6" w:space="0" w:color="auto"/>
              <w:bottom w:val="single" w:sz="6" w:space="0" w:color="auto"/>
              <w:right w:val="single" w:sz="6" w:space="0" w:color="auto"/>
            </w:tcBorders>
            <w:shd w:val="clear" w:color="auto" w:fill="auto"/>
            <w:hideMark/>
          </w:tcPr>
          <w:p w14:paraId="62C598E9" w14:textId="77777777" w:rsidR="0005087F" w:rsidRPr="00E34A7B" w:rsidRDefault="0005087F" w:rsidP="00D37F38">
            <w:pPr>
              <w:spacing w:after="0" w:line="240" w:lineRule="auto"/>
              <w:jc w:val="center"/>
              <w:textAlignment w:val="baseline"/>
              <w:rPr>
                <w:rFonts w:ascii="Calibri" w:eastAsia="Times New Roman" w:hAnsi="Calibri" w:cs="Calibri"/>
                <w:sz w:val="26"/>
                <w:szCs w:val="26"/>
                <w:lang w:eastAsia="en-GB"/>
              </w:rPr>
            </w:pPr>
            <w:r w:rsidRPr="00E34A7B">
              <w:rPr>
                <w:rFonts w:ascii="Calibri" w:eastAsia="Times New Roman" w:hAnsi="Calibri" w:cs="Calibri"/>
                <w:sz w:val="26"/>
                <w:szCs w:val="26"/>
                <w:lang w:eastAsia="en-GB"/>
              </w:rPr>
              <w:t> </w:t>
            </w:r>
            <w:r>
              <w:t xml:space="preserve"> </w:t>
            </w:r>
            <w:r w:rsidRPr="00283328">
              <w:rPr>
                <w:rFonts w:ascii="Calibri" w:eastAsia="Times New Roman" w:hAnsi="Calibri" w:cs="Calibri"/>
                <w:sz w:val="26"/>
                <w:szCs w:val="26"/>
                <w:lang w:eastAsia="en-GB"/>
              </w:rPr>
              <w:t>Application to determine if prior approval is required for a proposed: Larger Home Extension -single storey rear extension 6.00m beyond rear wall x 2.90m maximum height x 2.90m at eaves.</w:t>
            </w:r>
          </w:p>
        </w:tc>
      </w:tr>
    </w:tbl>
    <w:p w14:paraId="6DD8FA12" w14:textId="77777777" w:rsidR="0005087F" w:rsidRDefault="0005087F" w:rsidP="0005087F"/>
    <w:p w14:paraId="576D9D41" w14:textId="77777777" w:rsidR="008D1D43" w:rsidRPr="00991F3E" w:rsidRDefault="008D1D43" w:rsidP="0093271A">
      <w:pPr>
        <w:contextualSpacing/>
        <w:rPr>
          <w:rFonts w:ascii="Calibri-Bold" w:hAnsi="Calibri-Bold" w:cs="Calibri-Bold"/>
          <w:b/>
          <w:bCs/>
          <w:sz w:val="26"/>
          <w:szCs w:val="26"/>
        </w:rPr>
      </w:pPr>
    </w:p>
    <w:sectPr w:rsidR="008D1D43"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C682" w14:textId="77777777" w:rsidR="00DF5BF9" w:rsidRDefault="00DF5BF9" w:rsidP="00DF5BF9">
      <w:pPr>
        <w:spacing w:after="0" w:line="240" w:lineRule="auto"/>
      </w:pPr>
      <w:r>
        <w:separator/>
      </w:r>
    </w:p>
  </w:endnote>
  <w:endnote w:type="continuationSeparator" w:id="0">
    <w:p w14:paraId="55E1A09C" w14:textId="77777777" w:rsidR="00DF5BF9" w:rsidRDefault="00DF5BF9" w:rsidP="00DF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E2F6" w14:textId="77777777" w:rsidR="00DF5BF9" w:rsidRDefault="00DF5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40FF" w14:textId="77777777" w:rsidR="00DF5BF9" w:rsidRDefault="00DF5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0F6D" w14:textId="77777777" w:rsidR="00DF5BF9" w:rsidRDefault="00DF5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DABA" w14:textId="77777777" w:rsidR="00DF5BF9" w:rsidRDefault="00DF5BF9" w:rsidP="00DF5BF9">
      <w:pPr>
        <w:spacing w:after="0" w:line="240" w:lineRule="auto"/>
      </w:pPr>
      <w:r>
        <w:separator/>
      </w:r>
    </w:p>
  </w:footnote>
  <w:footnote w:type="continuationSeparator" w:id="0">
    <w:p w14:paraId="56FE7F13" w14:textId="77777777" w:rsidR="00DF5BF9" w:rsidRDefault="00DF5BF9" w:rsidP="00DF5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6BBB" w14:textId="013F3BD7" w:rsidR="00DF5BF9" w:rsidRDefault="00DF5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AE05" w14:textId="71E76658" w:rsidR="00DF5BF9" w:rsidRDefault="00DF5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5EDE" w14:textId="2484445C" w:rsidR="00DF5BF9" w:rsidRDefault="00DF5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56436"/>
    <w:multiLevelType w:val="hybridMultilevel"/>
    <w:tmpl w:val="3056AACA"/>
    <w:lvl w:ilvl="0" w:tplc="406E2B36">
      <w:start w:val="232"/>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382AED"/>
    <w:multiLevelType w:val="hybridMultilevel"/>
    <w:tmpl w:val="C1EC0A16"/>
    <w:lvl w:ilvl="0" w:tplc="7DBE4E72">
      <w:start w:val="231"/>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312706"/>
    <w:multiLevelType w:val="hybridMultilevel"/>
    <w:tmpl w:val="800A76A8"/>
    <w:lvl w:ilvl="0" w:tplc="C5305036">
      <w:start w:val="230"/>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2634B68"/>
    <w:multiLevelType w:val="hybridMultilevel"/>
    <w:tmpl w:val="50646F9A"/>
    <w:lvl w:ilvl="0" w:tplc="4AB216B4">
      <w:start w:val="232"/>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BF039C"/>
    <w:multiLevelType w:val="hybridMultilevel"/>
    <w:tmpl w:val="674A1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956521">
    <w:abstractNumId w:val="3"/>
  </w:num>
  <w:num w:numId="2" w16cid:durableId="1305116390">
    <w:abstractNumId w:val="0"/>
  </w:num>
  <w:num w:numId="3" w16cid:durableId="1562865925">
    <w:abstractNumId w:val="4"/>
  </w:num>
  <w:num w:numId="4" w16cid:durableId="1122312018">
    <w:abstractNumId w:val="1"/>
  </w:num>
  <w:num w:numId="5" w16cid:durableId="1731807572">
    <w:abstractNumId w:val="2"/>
  </w:num>
  <w:num w:numId="6" w16cid:durableId="292833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10414"/>
    <w:rsid w:val="00021C58"/>
    <w:rsid w:val="000238FA"/>
    <w:rsid w:val="000378B5"/>
    <w:rsid w:val="0005087F"/>
    <w:rsid w:val="00056B8F"/>
    <w:rsid w:val="000614E0"/>
    <w:rsid w:val="00062B89"/>
    <w:rsid w:val="000645E9"/>
    <w:rsid w:val="00070A51"/>
    <w:rsid w:val="0007192B"/>
    <w:rsid w:val="00071E6C"/>
    <w:rsid w:val="00072A74"/>
    <w:rsid w:val="00081EAD"/>
    <w:rsid w:val="000A0C01"/>
    <w:rsid w:val="000A444D"/>
    <w:rsid w:val="000B0D27"/>
    <w:rsid w:val="000E3042"/>
    <w:rsid w:val="000E59B0"/>
    <w:rsid w:val="000E6143"/>
    <w:rsid w:val="001106DC"/>
    <w:rsid w:val="00116C60"/>
    <w:rsid w:val="00146BC9"/>
    <w:rsid w:val="001537D1"/>
    <w:rsid w:val="00153C6F"/>
    <w:rsid w:val="00154645"/>
    <w:rsid w:val="00163E11"/>
    <w:rsid w:val="001730B3"/>
    <w:rsid w:val="00187A73"/>
    <w:rsid w:val="001A0A94"/>
    <w:rsid w:val="001A0B65"/>
    <w:rsid w:val="001A3DA1"/>
    <w:rsid w:val="001A7A3B"/>
    <w:rsid w:val="001C53B4"/>
    <w:rsid w:val="001D4329"/>
    <w:rsid w:val="001D7470"/>
    <w:rsid w:val="001E34F0"/>
    <w:rsid w:val="001E3513"/>
    <w:rsid w:val="001E5D41"/>
    <w:rsid w:val="001E5FFE"/>
    <w:rsid w:val="001F384A"/>
    <w:rsid w:val="00202E7B"/>
    <w:rsid w:val="0021107B"/>
    <w:rsid w:val="0022063D"/>
    <w:rsid w:val="00223692"/>
    <w:rsid w:val="0022386D"/>
    <w:rsid w:val="00232477"/>
    <w:rsid w:val="00232792"/>
    <w:rsid w:val="0024085A"/>
    <w:rsid w:val="002451E0"/>
    <w:rsid w:val="00245FBD"/>
    <w:rsid w:val="00257E4A"/>
    <w:rsid w:val="002650F3"/>
    <w:rsid w:val="00271A57"/>
    <w:rsid w:val="0029208B"/>
    <w:rsid w:val="002A1E70"/>
    <w:rsid w:val="002A7DF7"/>
    <w:rsid w:val="002C3553"/>
    <w:rsid w:val="002D0AB4"/>
    <w:rsid w:val="002D2D02"/>
    <w:rsid w:val="002E247C"/>
    <w:rsid w:val="002F2DF1"/>
    <w:rsid w:val="002F3CA5"/>
    <w:rsid w:val="002F58F2"/>
    <w:rsid w:val="00330CF2"/>
    <w:rsid w:val="00336A6B"/>
    <w:rsid w:val="00341F31"/>
    <w:rsid w:val="003466D7"/>
    <w:rsid w:val="003523DD"/>
    <w:rsid w:val="00383C57"/>
    <w:rsid w:val="00387F50"/>
    <w:rsid w:val="00394618"/>
    <w:rsid w:val="00395D02"/>
    <w:rsid w:val="003C21AB"/>
    <w:rsid w:val="003F0873"/>
    <w:rsid w:val="00401112"/>
    <w:rsid w:val="00406047"/>
    <w:rsid w:val="0040785F"/>
    <w:rsid w:val="0041321D"/>
    <w:rsid w:val="0042553C"/>
    <w:rsid w:val="004303B1"/>
    <w:rsid w:val="00433AAF"/>
    <w:rsid w:val="00441BC0"/>
    <w:rsid w:val="00467127"/>
    <w:rsid w:val="00467388"/>
    <w:rsid w:val="0049005C"/>
    <w:rsid w:val="00490221"/>
    <w:rsid w:val="00492AB8"/>
    <w:rsid w:val="0049414A"/>
    <w:rsid w:val="00494BC6"/>
    <w:rsid w:val="00495E18"/>
    <w:rsid w:val="004B36FC"/>
    <w:rsid w:val="00501C1C"/>
    <w:rsid w:val="005112A0"/>
    <w:rsid w:val="005243FF"/>
    <w:rsid w:val="00532C62"/>
    <w:rsid w:val="00534A7E"/>
    <w:rsid w:val="00535F33"/>
    <w:rsid w:val="00537E59"/>
    <w:rsid w:val="00544FEF"/>
    <w:rsid w:val="005456C2"/>
    <w:rsid w:val="0055418E"/>
    <w:rsid w:val="0055658F"/>
    <w:rsid w:val="0058366D"/>
    <w:rsid w:val="00583CD4"/>
    <w:rsid w:val="005871C8"/>
    <w:rsid w:val="005A47B0"/>
    <w:rsid w:val="005B0F04"/>
    <w:rsid w:val="005B15B9"/>
    <w:rsid w:val="005C11BF"/>
    <w:rsid w:val="005C5326"/>
    <w:rsid w:val="005C5F13"/>
    <w:rsid w:val="005E7B5B"/>
    <w:rsid w:val="005F546B"/>
    <w:rsid w:val="00604835"/>
    <w:rsid w:val="00632D05"/>
    <w:rsid w:val="00644268"/>
    <w:rsid w:val="00661B4D"/>
    <w:rsid w:val="006718FC"/>
    <w:rsid w:val="0067646F"/>
    <w:rsid w:val="00687902"/>
    <w:rsid w:val="00687B00"/>
    <w:rsid w:val="006A0491"/>
    <w:rsid w:val="006F0516"/>
    <w:rsid w:val="006F77E5"/>
    <w:rsid w:val="00701030"/>
    <w:rsid w:val="00707584"/>
    <w:rsid w:val="007116DD"/>
    <w:rsid w:val="00712962"/>
    <w:rsid w:val="007169A0"/>
    <w:rsid w:val="00721C30"/>
    <w:rsid w:val="00723E37"/>
    <w:rsid w:val="00724623"/>
    <w:rsid w:val="007328BD"/>
    <w:rsid w:val="00736F1F"/>
    <w:rsid w:val="00740D96"/>
    <w:rsid w:val="007447D3"/>
    <w:rsid w:val="007453C8"/>
    <w:rsid w:val="007455B9"/>
    <w:rsid w:val="00745B11"/>
    <w:rsid w:val="00746C51"/>
    <w:rsid w:val="00755358"/>
    <w:rsid w:val="00793A8D"/>
    <w:rsid w:val="00795BC5"/>
    <w:rsid w:val="007972C7"/>
    <w:rsid w:val="007E4476"/>
    <w:rsid w:val="007F44B9"/>
    <w:rsid w:val="00807FA5"/>
    <w:rsid w:val="00823E1F"/>
    <w:rsid w:val="00825755"/>
    <w:rsid w:val="008354AE"/>
    <w:rsid w:val="00851659"/>
    <w:rsid w:val="00855926"/>
    <w:rsid w:val="00857321"/>
    <w:rsid w:val="008601AC"/>
    <w:rsid w:val="0087159D"/>
    <w:rsid w:val="0087685F"/>
    <w:rsid w:val="0087694C"/>
    <w:rsid w:val="00894FBF"/>
    <w:rsid w:val="008A1664"/>
    <w:rsid w:val="008A18E0"/>
    <w:rsid w:val="008A3039"/>
    <w:rsid w:val="008A360A"/>
    <w:rsid w:val="008C4DEE"/>
    <w:rsid w:val="008D0CD1"/>
    <w:rsid w:val="008D1D43"/>
    <w:rsid w:val="008D2618"/>
    <w:rsid w:val="008E17A2"/>
    <w:rsid w:val="008E64BF"/>
    <w:rsid w:val="008E7E14"/>
    <w:rsid w:val="00911FC1"/>
    <w:rsid w:val="00917515"/>
    <w:rsid w:val="00921F02"/>
    <w:rsid w:val="00924AA9"/>
    <w:rsid w:val="00925944"/>
    <w:rsid w:val="0093271A"/>
    <w:rsid w:val="00943486"/>
    <w:rsid w:val="00956CF0"/>
    <w:rsid w:val="0097568D"/>
    <w:rsid w:val="0098545A"/>
    <w:rsid w:val="00985B69"/>
    <w:rsid w:val="00991F3E"/>
    <w:rsid w:val="00997E9B"/>
    <w:rsid w:val="009A1867"/>
    <w:rsid w:val="009B528B"/>
    <w:rsid w:val="009D55B0"/>
    <w:rsid w:val="009F41FD"/>
    <w:rsid w:val="00A000BA"/>
    <w:rsid w:val="00A024BA"/>
    <w:rsid w:val="00A05CDD"/>
    <w:rsid w:val="00A05CE1"/>
    <w:rsid w:val="00A12DF6"/>
    <w:rsid w:val="00A2036E"/>
    <w:rsid w:val="00A21896"/>
    <w:rsid w:val="00A33638"/>
    <w:rsid w:val="00A35C60"/>
    <w:rsid w:val="00A36D4E"/>
    <w:rsid w:val="00A53E3E"/>
    <w:rsid w:val="00A54907"/>
    <w:rsid w:val="00A62FC4"/>
    <w:rsid w:val="00A67CB7"/>
    <w:rsid w:val="00A70C33"/>
    <w:rsid w:val="00A70F86"/>
    <w:rsid w:val="00A72B8D"/>
    <w:rsid w:val="00A75B4D"/>
    <w:rsid w:val="00A8739B"/>
    <w:rsid w:val="00A92286"/>
    <w:rsid w:val="00A924E1"/>
    <w:rsid w:val="00AB49FA"/>
    <w:rsid w:val="00AD4C13"/>
    <w:rsid w:val="00AF1DF9"/>
    <w:rsid w:val="00B00E7F"/>
    <w:rsid w:val="00B102CF"/>
    <w:rsid w:val="00B1114B"/>
    <w:rsid w:val="00B32611"/>
    <w:rsid w:val="00B45A3A"/>
    <w:rsid w:val="00B516ED"/>
    <w:rsid w:val="00B62673"/>
    <w:rsid w:val="00B73749"/>
    <w:rsid w:val="00B84AF3"/>
    <w:rsid w:val="00BA293E"/>
    <w:rsid w:val="00BA50D6"/>
    <w:rsid w:val="00BA6B47"/>
    <w:rsid w:val="00BB0E34"/>
    <w:rsid w:val="00BB7DE5"/>
    <w:rsid w:val="00BD40F5"/>
    <w:rsid w:val="00BE1B8D"/>
    <w:rsid w:val="00BF1267"/>
    <w:rsid w:val="00BF514C"/>
    <w:rsid w:val="00BF5266"/>
    <w:rsid w:val="00BF6AF1"/>
    <w:rsid w:val="00C04E40"/>
    <w:rsid w:val="00C04FB6"/>
    <w:rsid w:val="00C06C61"/>
    <w:rsid w:val="00C260DB"/>
    <w:rsid w:val="00C33B09"/>
    <w:rsid w:val="00C419B7"/>
    <w:rsid w:val="00C474EA"/>
    <w:rsid w:val="00C5345F"/>
    <w:rsid w:val="00C54761"/>
    <w:rsid w:val="00C56270"/>
    <w:rsid w:val="00C62923"/>
    <w:rsid w:val="00C6674D"/>
    <w:rsid w:val="00C73C54"/>
    <w:rsid w:val="00CA00D6"/>
    <w:rsid w:val="00CA7401"/>
    <w:rsid w:val="00CB1A6A"/>
    <w:rsid w:val="00CB705B"/>
    <w:rsid w:val="00CB7664"/>
    <w:rsid w:val="00CB7EFF"/>
    <w:rsid w:val="00CE642D"/>
    <w:rsid w:val="00CF580B"/>
    <w:rsid w:val="00D01DFD"/>
    <w:rsid w:val="00D111CE"/>
    <w:rsid w:val="00D1665F"/>
    <w:rsid w:val="00D24491"/>
    <w:rsid w:val="00D420F3"/>
    <w:rsid w:val="00D44646"/>
    <w:rsid w:val="00D45CC0"/>
    <w:rsid w:val="00D45FA0"/>
    <w:rsid w:val="00D469BA"/>
    <w:rsid w:val="00D50787"/>
    <w:rsid w:val="00D57233"/>
    <w:rsid w:val="00D602C6"/>
    <w:rsid w:val="00D732F6"/>
    <w:rsid w:val="00D734CA"/>
    <w:rsid w:val="00D80788"/>
    <w:rsid w:val="00D81931"/>
    <w:rsid w:val="00D83A79"/>
    <w:rsid w:val="00D87997"/>
    <w:rsid w:val="00DD46A4"/>
    <w:rsid w:val="00DE5E4E"/>
    <w:rsid w:val="00DF5BF9"/>
    <w:rsid w:val="00DF708C"/>
    <w:rsid w:val="00E06B53"/>
    <w:rsid w:val="00E11DEE"/>
    <w:rsid w:val="00E12326"/>
    <w:rsid w:val="00E12362"/>
    <w:rsid w:val="00E22291"/>
    <w:rsid w:val="00E2351B"/>
    <w:rsid w:val="00E3065A"/>
    <w:rsid w:val="00E43166"/>
    <w:rsid w:val="00E441D4"/>
    <w:rsid w:val="00E443A0"/>
    <w:rsid w:val="00E4795F"/>
    <w:rsid w:val="00E65EE9"/>
    <w:rsid w:val="00E754EE"/>
    <w:rsid w:val="00E97245"/>
    <w:rsid w:val="00EA7900"/>
    <w:rsid w:val="00EC0649"/>
    <w:rsid w:val="00EC1041"/>
    <w:rsid w:val="00EC296D"/>
    <w:rsid w:val="00EC7CB9"/>
    <w:rsid w:val="00ED645A"/>
    <w:rsid w:val="00EE01B7"/>
    <w:rsid w:val="00EE24FC"/>
    <w:rsid w:val="00EE65A4"/>
    <w:rsid w:val="00EE6793"/>
    <w:rsid w:val="00EF2681"/>
    <w:rsid w:val="00EF4C6F"/>
    <w:rsid w:val="00EF6EF2"/>
    <w:rsid w:val="00F05050"/>
    <w:rsid w:val="00F05B14"/>
    <w:rsid w:val="00F241FA"/>
    <w:rsid w:val="00F26B20"/>
    <w:rsid w:val="00F61126"/>
    <w:rsid w:val="00F92242"/>
    <w:rsid w:val="00F93071"/>
    <w:rsid w:val="00F95234"/>
    <w:rsid w:val="00F95D03"/>
    <w:rsid w:val="00F96E53"/>
    <w:rsid w:val="00FA08F1"/>
    <w:rsid w:val="00FA24C0"/>
    <w:rsid w:val="00FB6635"/>
    <w:rsid w:val="00FD161F"/>
    <w:rsid w:val="00FD39A6"/>
    <w:rsid w:val="00FD3FA9"/>
    <w:rsid w:val="00FE07D2"/>
    <w:rsid w:val="00FE382D"/>
    <w:rsid w:val="00FF0203"/>
    <w:rsid w:val="00FF3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87694C"/>
    <w:pPr>
      <w:ind w:left="720"/>
      <w:contextualSpacing/>
    </w:pPr>
  </w:style>
  <w:style w:type="character" w:styleId="Hyperlink">
    <w:name w:val="Hyperlink"/>
    <w:basedOn w:val="DefaultParagraphFont"/>
    <w:uiPriority w:val="99"/>
    <w:unhideWhenUsed/>
    <w:rsid w:val="008D1D43"/>
    <w:rPr>
      <w:color w:val="0563C1" w:themeColor="hyperlink"/>
      <w:u w:val="single"/>
    </w:rPr>
  </w:style>
  <w:style w:type="character" w:styleId="UnresolvedMention">
    <w:name w:val="Unresolved Mention"/>
    <w:basedOn w:val="DefaultParagraphFont"/>
    <w:uiPriority w:val="99"/>
    <w:semiHidden/>
    <w:unhideWhenUsed/>
    <w:rsid w:val="00EF4C6F"/>
    <w:rPr>
      <w:color w:val="605E5C"/>
      <w:shd w:val="clear" w:color="auto" w:fill="E1DFDD"/>
    </w:rPr>
  </w:style>
  <w:style w:type="paragraph" w:styleId="Header">
    <w:name w:val="header"/>
    <w:basedOn w:val="Normal"/>
    <w:link w:val="HeaderChar"/>
    <w:uiPriority w:val="99"/>
    <w:unhideWhenUsed/>
    <w:rsid w:val="00DF5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BF9"/>
  </w:style>
  <w:style w:type="paragraph" w:styleId="Footer">
    <w:name w:val="footer"/>
    <w:basedOn w:val="Normal"/>
    <w:link w:val="FooterChar"/>
    <w:uiPriority w:val="99"/>
    <w:unhideWhenUsed/>
    <w:rsid w:val="00DF5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BF9"/>
  </w:style>
  <w:style w:type="paragraph" w:styleId="Revision">
    <w:name w:val="Revision"/>
    <w:hidden/>
    <w:uiPriority w:val="99"/>
    <w:semiHidden/>
    <w:rsid w:val="00FE3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planning.westberks.gov.uk/rpp/index.asp?caseref=21/01452/FULEXT" TargetMode="External"/><Relationship Id="rId26" Type="http://schemas.openxmlformats.org/officeDocument/2006/relationships/hyperlink" Target="http://planning.westberks.gov.uk/rpp/index.asp?caseref=22/01013/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2/00944/HOU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nning.westberks.gov.uk/rpp/index.asp?caseref=22/00991/HOU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planning.westberks.gov.uk/rpp/index.asp?caseref=22/01019/HOUSE" TargetMode="External"/><Relationship Id="rId29" Type="http://schemas.openxmlformats.org/officeDocument/2006/relationships/hyperlink" Target="http://planning.westberks.gov.uk/rpp/index.asp?caseref=22/01020/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ning.westberks.gov.uk/rpp/index.asp?caseref=21/03132/HOUSE" TargetMode="External"/><Relationship Id="rId24" Type="http://schemas.openxmlformats.org/officeDocument/2006/relationships/hyperlink" Target="http://planning.westberks.gov.uk/rpp/index.asp?caseref=22/00989/HOUSE" TargetMode="External"/><Relationship Id="rId32" Type="http://schemas.openxmlformats.org/officeDocument/2006/relationships/hyperlink" Target="http://planning.westberks.gov.uk/rpp/index.asp?caseref=22/00955/PASSH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lanning.westberks.gov.uk/rpp/index.asp?caseref=22/00951/HOUSE" TargetMode="External"/><Relationship Id="rId28" Type="http://schemas.openxmlformats.org/officeDocument/2006/relationships/hyperlink" Target="http://planning.westberks.gov.uk/rpp/index.asp?caseref=22/01017/HOUSE" TargetMode="External"/><Relationship Id="rId10" Type="http://schemas.openxmlformats.org/officeDocument/2006/relationships/endnotes" Target="endnotes.xml"/><Relationship Id="rId19" Type="http://schemas.openxmlformats.org/officeDocument/2006/relationships/hyperlink" Target="http://planning.westberks.gov.uk/rpp/index.asp?caseref=22/00929/HOUSE" TargetMode="External"/><Relationship Id="rId31" Type="http://schemas.openxmlformats.org/officeDocument/2006/relationships/hyperlink" Target="http://planning.westberks.gov.uk/rpp/index.asp?caseref=22/00819/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lanning.westberks.gov.uk/rpp/index.asp?caseref=22/00893/HOUSE" TargetMode="External"/><Relationship Id="rId27" Type="http://schemas.openxmlformats.org/officeDocument/2006/relationships/hyperlink" Target="http://planning.westberks.gov.uk/rpp/index.asp?caseref=22/01029/HOUSE" TargetMode="External"/><Relationship Id="rId30" Type="http://schemas.openxmlformats.org/officeDocument/2006/relationships/hyperlink" Target="http://planning.westberks.gov.uk/rpp/index.asp?caseref=22/00906/FU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2.xml><?xml version="1.0" encoding="utf-8"?>
<ds:datastoreItem xmlns:ds="http://schemas.openxmlformats.org/officeDocument/2006/customXml" ds:itemID="{0531C7B3-F0C9-404B-BD96-9536E88B419D}">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efb95eb6-10d0-495e-b728-5ca1e07a44f0"/>
    <ds:schemaRef ds:uri="http://purl.org/dc/terms/"/>
    <ds:schemaRef ds:uri="0b80b7af-6ebf-4f1f-b9e8-001363b82b0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3AB84E4-3527-49EE-9640-BF4DB1F3C77A}">
  <ds:schemaRefs>
    <ds:schemaRef ds:uri="http://schemas.openxmlformats.org/officeDocument/2006/bibliography"/>
  </ds:schemaRefs>
</ds:datastoreItem>
</file>

<file path=customXml/itemProps4.xml><?xml version="1.0" encoding="utf-8"?>
<ds:datastoreItem xmlns:ds="http://schemas.openxmlformats.org/officeDocument/2006/customXml" ds:itemID="{4E280D21-4B0B-47B0-AEB2-84DBE6ACB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248</cp:revision>
  <dcterms:created xsi:type="dcterms:W3CDTF">2022-05-06T08:06:00Z</dcterms:created>
  <dcterms:modified xsi:type="dcterms:W3CDTF">2022-05-31T10:00:00Z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